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6FE3" w:rsidRDefault="00296FE3" w:rsidP="008C119C">
      <w:pPr>
        <w:autoSpaceDE w:val="0"/>
        <w:autoSpaceDN w:val="0"/>
        <w:adjustRightInd w:val="0"/>
        <w:spacing w:after="0" w:line="240" w:lineRule="auto"/>
        <w:rPr>
          <w:rFonts w:ascii="Times New Roman" w:hAnsi="Times New Roman"/>
          <w:color w:val="000000"/>
          <w:sz w:val="24"/>
          <w:szCs w:val="24"/>
        </w:rPr>
      </w:pPr>
    </w:p>
    <w:p w:rsidR="00296FE3" w:rsidRPr="0031182B" w:rsidRDefault="00296FE3" w:rsidP="00296FE3">
      <w:pPr>
        <w:autoSpaceDE w:val="0"/>
        <w:autoSpaceDN w:val="0"/>
        <w:adjustRightInd w:val="0"/>
        <w:spacing w:after="0" w:line="240" w:lineRule="auto"/>
        <w:ind w:right="-483"/>
        <w:jc w:val="center"/>
        <w:rPr>
          <w:rFonts w:ascii="Times New Roman" w:hAnsi="Times New Roman"/>
          <w:color w:val="000000"/>
          <w:sz w:val="24"/>
          <w:szCs w:val="24"/>
        </w:rPr>
      </w:pPr>
    </w:p>
    <w:p w:rsidR="00296FE3" w:rsidRDefault="008C119C" w:rsidP="008C119C">
      <w:pPr>
        <w:tabs>
          <w:tab w:val="center" w:pos="4941"/>
          <w:tab w:val="left" w:pos="7815"/>
        </w:tabs>
        <w:autoSpaceDE w:val="0"/>
        <w:autoSpaceDN w:val="0"/>
        <w:adjustRightInd w:val="0"/>
        <w:spacing w:after="0" w:line="240" w:lineRule="auto"/>
        <w:ind w:right="-483"/>
        <w:rPr>
          <w:rFonts w:ascii="TimesNewRomanPS-BoldMT" w:hAnsi="TimesNewRomanPS-BoldMT" w:cs="TimesNewRomanPS-BoldMT"/>
          <w:b/>
          <w:bCs/>
          <w:color w:val="000000"/>
          <w:sz w:val="28"/>
          <w:szCs w:val="28"/>
        </w:rPr>
      </w:pPr>
      <w:r>
        <w:rPr>
          <w:rFonts w:ascii="TimesNewRomanPS-BoldMT" w:hAnsi="TimesNewRomanPS-BoldMT" w:cs="TimesNewRomanPS-BoldMT"/>
          <w:b/>
          <w:bCs/>
          <w:color w:val="000000"/>
          <w:sz w:val="28"/>
          <w:szCs w:val="28"/>
        </w:rPr>
        <w:tab/>
      </w:r>
      <w:r w:rsidR="00296FE3" w:rsidRPr="009B73A8">
        <w:rPr>
          <w:rFonts w:ascii="TimesNewRomanPS-BoldMT" w:hAnsi="TimesNewRomanPS-BoldMT" w:cs="TimesNewRomanPS-BoldMT"/>
          <w:b/>
          <w:bCs/>
          <w:color w:val="000000"/>
          <w:sz w:val="28"/>
          <w:szCs w:val="28"/>
        </w:rPr>
        <w:t>DARBA UZDEVUMS</w:t>
      </w:r>
      <w:r>
        <w:rPr>
          <w:rFonts w:ascii="TimesNewRomanPS-BoldMT" w:hAnsi="TimesNewRomanPS-BoldMT" w:cs="TimesNewRomanPS-BoldMT"/>
          <w:b/>
          <w:bCs/>
          <w:color w:val="000000"/>
          <w:sz w:val="28"/>
          <w:szCs w:val="28"/>
        </w:rPr>
        <w:tab/>
      </w:r>
    </w:p>
    <w:p w:rsidR="00296FE3" w:rsidRPr="00871245" w:rsidRDefault="00296FE3" w:rsidP="00296FE3">
      <w:pPr>
        <w:spacing w:after="0" w:line="240" w:lineRule="auto"/>
        <w:jc w:val="center"/>
        <w:rPr>
          <w:rFonts w:ascii="TimesNewRomanPS-BoldMT" w:hAnsi="TimesNewRomanPS-BoldMT" w:cs="TimesNewRomanPS-BoldMT"/>
          <w:b/>
          <w:bCs/>
          <w:color w:val="000000"/>
          <w:sz w:val="26"/>
          <w:szCs w:val="26"/>
        </w:rPr>
      </w:pPr>
      <w:r w:rsidRPr="00871245">
        <w:rPr>
          <w:rFonts w:ascii="TimesNewRomanPS-BoldMT Baltic" w:hAnsi="TimesNewRomanPS-BoldMT Baltic" w:cs="TimesNewRomanPS-BoldMT Baltic"/>
          <w:b/>
          <w:bCs/>
          <w:color w:val="000000"/>
          <w:sz w:val="26"/>
          <w:szCs w:val="26"/>
        </w:rPr>
        <w:t>Detālplānojuma izstrādei</w:t>
      </w:r>
    </w:p>
    <w:p w:rsidR="00296FE3" w:rsidRPr="00871245" w:rsidRDefault="00296FE3" w:rsidP="00296FE3">
      <w:pPr>
        <w:spacing w:after="0" w:line="240" w:lineRule="auto"/>
        <w:jc w:val="both"/>
        <w:rPr>
          <w:rFonts w:ascii="TimesNewRomanPS-BoldMT" w:hAnsi="TimesNewRomanPS-BoldMT" w:cs="TimesNewRomanPS-BoldMT"/>
          <w:b/>
          <w:bCs/>
          <w:color w:val="000000"/>
          <w:sz w:val="26"/>
          <w:szCs w:val="26"/>
        </w:rPr>
      </w:pPr>
      <w:r>
        <w:rPr>
          <w:rFonts w:ascii="TimesNewRomanPS-BoldMT" w:hAnsi="TimesNewRomanPS-BoldMT" w:cs="TimesNewRomanPS-BoldMT"/>
          <w:b/>
          <w:bCs/>
          <w:color w:val="000000"/>
          <w:sz w:val="26"/>
          <w:szCs w:val="26"/>
        </w:rPr>
        <w:t>zemes</w:t>
      </w:r>
      <w:r w:rsidRPr="00871245">
        <w:rPr>
          <w:rFonts w:ascii="TimesNewRomanPS-BoldMT" w:hAnsi="TimesNewRomanPS-BoldMT" w:cs="TimesNewRomanPS-BoldMT"/>
          <w:b/>
          <w:bCs/>
          <w:color w:val="000000"/>
          <w:sz w:val="26"/>
          <w:szCs w:val="26"/>
        </w:rPr>
        <w:t xml:space="preserve">gabalam </w:t>
      </w:r>
      <w:r>
        <w:rPr>
          <w:rFonts w:ascii="TimesNewRomanPS-BoldMT Baltic" w:hAnsi="TimesNewRomanPS-BoldMT Baltic" w:cs="TimesNewRomanPS-BoldMT Baltic"/>
          <w:b/>
          <w:bCs/>
          <w:color w:val="000000"/>
          <w:sz w:val="26"/>
          <w:szCs w:val="26"/>
        </w:rPr>
        <w:t>Zaļā ielā 2</w:t>
      </w:r>
      <w:r w:rsidRPr="00871245">
        <w:rPr>
          <w:rFonts w:ascii="TimesNewRomanPS-BoldMT Baltic" w:hAnsi="TimesNewRomanPS-BoldMT Baltic" w:cs="TimesNewRomanPS-BoldMT Baltic"/>
          <w:b/>
          <w:bCs/>
          <w:color w:val="000000"/>
          <w:sz w:val="26"/>
          <w:szCs w:val="26"/>
        </w:rPr>
        <w:t>7</w:t>
      </w:r>
      <w:r>
        <w:rPr>
          <w:rFonts w:ascii="TimesNewRomanPS-BoldMT Baltic" w:hAnsi="TimesNewRomanPS-BoldMT Baltic" w:cs="TimesNewRomanPS-BoldMT Baltic"/>
          <w:b/>
          <w:bCs/>
          <w:color w:val="000000"/>
          <w:sz w:val="26"/>
          <w:szCs w:val="26"/>
        </w:rPr>
        <w:t>, Jēkabpilī</w:t>
      </w:r>
      <w:r w:rsidR="002615DF">
        <w:rPr>
          <w:rFonts w:ascii="TimesNewRomanPS-BoldMT" w:hAnsi="TimesNewRomanPS-BoldMT" w:cs="TimesNewRomanPS-BoldMT"/>
          <w:b/>
          <w:bCs/>
          <w:color w:val="000000"/>
          <w:sz w:val="26"/>
          <w:szCs w:val="26"/>
        </w:rPr>
        <w:t xml:space="preserve"> (</w:t>
      </w:r>
      <w:r>
        <w:rPr>
          <w:rFonts w:ascii="TimesNewRomanPS-BoldMT" w:hAnsi="TimesNewRomanPS-BoldMT" w:cs="TimesNewRomanPS-BoldMT"/>
          <w:b/>
          <w:bCs/>
          <w:color w:val="000000"/>
          <w:sz w:val="26"/>
          <w:szCs w:val="26"/>
        </w:rPr>
        <w:t>kadastra apzīmējums 5601 002 0038</w:t>
      </w:r>
      <w:r w:rsidRPr="00871245">
        <w:rPr>
          <w:rFonts w:ascii="TimesNewRomanPS-BoldMT" w:hAnsi="TimesNewRomanPS-BoldMT" w:cs="TimesNewRomanPS-BoldMT"/>
          <w:b/>
          <w:bCs/>
          <w:color w:val="000000"/>
          <w:sz w:val="26"/>
          <w:szCs w:val="26"/>
        </w:rPr>
        <w:t xml:space="preserve">) </w:t>
      </w:r>
    </w:p>
    <w:p w:rsidR="00296FE3" w:rsidRPr="009856EA" w:rsidRDefault="00296FE3" w:rsidP="00296FE3">
      <w:pPr>
        <w:autoSpaceDE w:val="0"/>
        <w:autoSpaceDN w:val="0"/>
        <w:adjustRightInd w:val="0"/>
        <w:spacing w:after="0"/>
        <w:jc w:val="both"/>
        <w:rPr>
          <w:rFonts w:ascii="Times New Roman" w:hAnsi="Times New Roman"/>
          <w:b/>
          <w:bCs/>
          <w:color w:val="000000"/>
          <w:sz w:val="24"/>
          <w:szCs w:val="24"/>
        </w:rPr>
      </w:pPr>
    </w:p>
    <w:p w:rsidR="00296FE3" w:rsidRDefault="00296FE3" w:rsidP="00296FE3">
      <w:pPr>
        <w:autoSpaceDE w:val="0"/>
        <w:autoSpaceDN w:val="0"/>
        <w:adjustRightInd w:val="0"/>
        <w:spacing w:after="120"/>
        <w:ind w:right="-482"/>
        <w:jc w:val="both"/>
        <w:rPr>
          <w:rFonts w:ascii="Times New Roman" w:hAnsi="Times New Roman"/>
          <w:b/>
          <w:bCs/>
          <w:color w:val="000000"/>
          <w:sz w:val="24"/>
          <w:szCs w:val="24"/>
        </w:rPr>
      </w:pPr>
      <w:r w:rsidRPr="009856EA">
        <w:rPr>
          <w:rFonts w:ascii="Times New Roman" w:hAnsi="Times New Roman"/>
          <w:b/>
          <w:bCs/>
          <w:color w:val="000000"/>
          <w:sz w:val="24"/>
          <w:szCs w:val="24"/>
        </w:rPr>
        <w:t xml:space="preserve">Detālplānojuma izstrādes </w:t>
      </w:r>
      <w:r w:rsidRPr="001E628C">
        <w:rPr>
          <w:rFonts w:ascii="Times New Roman" w:hAnsi="Times New Roman"/>
          <w:b/>
          <w:bCs/>
          <w:color w:val="000000"/>
          <w:sz w:val="24"/>
          <w:szCs w:val="24"/>
        </w:rPr>
        <w:t>pamatojums</w:t>
      </w:r>
    </w:p>
    <w:p w:rsidR="00296FE3" w:rsidRDefault="00296FE3" w:rsidP="00296FE3">
      <w:pPr>
        <w:autoSpaceDE w:val="0"/>
        <w:autoSpaceDN w:val="0"/>
        <w:adjustRightInd w:val="0"/>
        <w:spacing w:after="0"/>
        <w:ind w:right="-1" w:firstLine="720"/>
        <w:jc w:val="both"/>
        <w:rPr>
          <w:rFonts w:ascii="Times New Roman" w:hAnsi="Times New Roman"/>
          <w:bCs/>
          <w:sz w:val="24"/>
          <w:szCs w:val="24"/>
        </w:rPr>
      </w:pPr>
      <w:r w:rsidRPr="001E628C">
        <w:rPr>
          <w:rFonts w:ascii="Times New Roman" w:hAnsi="Times New Roman"/>
          <w:sz w:val="24"/>
          <w:szCs w:val="24"/>
        </w:rPr>
        <w:t>2010.</w:t>
      </w:r>
      <w:r>
        <w:rPr>
          <w:rFonts w:ascii="Times New Roman" w:hAnsi="Times New Roman"/>
          <w:sz w:val="24"/>
          <w:szCs w:val="24"/>
        </w:rPr>
        <w:t xml:space="preserve"> </w:t>
      </w:r>
      <w:r w:rsidRPr="001E628C">
        <w:rPr>
          <w:rFonts w:ascii="Times New Roman" w:hAnsi="Times New Roman"/>
          <w:sz w:val="24"/>
          <w:szCs w:val="24"/>
        </w:rPr>
        <w:t>gada 4.</w:t>
      </w:r>
      <w:r>
        <w:rPr>
          <w:rFonts w:ascii="Times New Roman" w:hAnsi="Times New Roman"/>
          <w:sz w:val="24"/>
          <w:szCs w:val="24"/>
        </w:rPr>
        <w:t xml:space="preserve"> </w:t>
      </w:r>
      <w:r w:rsidRPr="001E628C">
        <w:rPr>
          <w:rFonts w:ascii="Times New Roman" w:hAnsi="Times New Roman"/>
          <w:sz w:val="24"/>
          <w:szCs w:val="24"/>
        </w:rPr>
        <w:t xml:space="preserve">marta </w:t>
      </w:r>
      <w:r w:rsidRPr="001E628C">
        <w:rPr>
          <w:rFonts w:ascii="Times New Roman" w:hAnsi="Times New Roman"/>
          <w:bCs/>
          <w:sz w:val="24"/>
          <w:szCs w:val="24"/>
        </w:rPr>
        <w:t>Jēkabpils pilsētas pašvaldības</w:t>
      </w:r>
      <w:r>
        <w:rPr>
          <w:rFonts w:ascii="Times New Roman" w:hAnsi="Times New Roman"/>
          <w:bCs/>
          <w:sz w:val="24"/>
          <w:szCs w:val="24"/>
        </w:rPr>
        <w:t xml:space="preserve"> saistošajos noteikumos</w:t>
      </w:r>
      <w:r w:rsidRPr="001E628C">
        <w:rPr>
          <w:rFonts w:ascii="Times New Roman" w:hAnsi="Times New Roman"/>
          <w:bCs/>
          <w:sz w:val="24"/>
          <w:szCs w:val="24"/>
        </w:rPr>
        <w:t xml:space="preserve"> Nr.6.</w:t>
      </w:r>
      <w:r>
        <w:rPr>
          <w:rFonts w:ascii="Times New Roman" w:hAnsi="Times New Roman"/>
          <w:b/>
          <w:sz w:val="24"/>
          <w:szCs w:val="24"/>
        </w:rPr>
        <w:t xml:space="preserve"> “</w:t>
      </w:r>
      <w:r w:rsidRPr="001E628C">
        <w:rPr>
          <w:rFonts w:ascii="Times New Roman" w:hAnsi="Times New Roman"/>
          <w:sz w:val="24"/>
          <w:szCs w:val="24"/>
        </w:rPr>
        <w:t xml:space="preserve">Jēkabpils pilsētas teritorijas plānojums ar </w:t>
      </w:r>
      <w:r>
        <w:rPr>
          <w:rFonts w:ascii="Times New Roman" w:hAnsi="Times New Roman"/>
          <w:sz w:val="24"/>
          <w:szCs w:val="24"/>
        </w:rPr>
        <w:t>grozījumiem 2007. - 2019. gadam”</w:t>
      </w:r>
      <w:r w:rsidRPr="001E628C">
        <w:rPr>
          <w:rFonts w:ascii="Times New Roman" w:hAnsi="Times New Roman"/>
          <w:sz w:val="24"/>
          <w:szCs w:val="24"/>
        </w:rPr>
        <w:t xml:space="preserve"> un </w:t>
      </w:r>
      <w:r w:rsidRPr="001E628C">
        <w:rPr>
          <w:rFonts w:ascii="Times New Roman" w:hAnsi="Times New Roman"/>
          <w:bCs/>
          <w:sz w:val="24"/>
          <w:szCs w:val="24"/>
        </w:rPr>
        <w:t>Jēkabpil</w:t>
      </w:r>
      <w:r>
        <w:rPr>
          <w:rFonts w:ascii="Times New Roman" w:hAnsi="Times New Roman"/>
          <w:bCs/>
          <w:sz w:val="24"/>
          <w:szCs w:val="24"/>
        </w:rPr>
        <w:t>s pilsētas attīstības programmā</w:t>
      </w:r>
      <w:r w:rsidRPr="001E628C">
        <w:rPr>
          <w:rFonts w:ascii="Times New Roman" w:hAnsi="Times New Roman"/>
          <w:bCs/>
          <w:sz w:val="24"/>
          <w:szCs w:val="24"/>
        </w:rPr>
        <w:t xml:space="preserve"> no 2012. līdz 2018.</w:t>
      </w:r>
      <w:r>
        <w:rPr>
          <w:rFonts w:ascii="Times New Roman" w:hAnsi="Times New Roman"/>
          <w:bCs/>
          <w:sz w:val="24"/>
          <w:szCs w:val="24"/>
        </w:rPr>
        <w:t xml:space="preserve"> </w:t>
      </w:r>
      <w:r w:rsidRPr="001E628C">
        <w:rPr>
          <w:rFonts w:ascii="Times New Roman" w:hAnsi="Times New Roman"/>
          <w:bCs/>
          <w:sz w:val="24"/>
          <w:szCs w:val="24"/>
        </w:rPr>
        <w:t xml:space="preserve">gadam ir paredzēta Jēkabpils pilsētas kapu teritorijas paplašināšana un krematorijas </w:t>
      </w:r>
      <w:r w:rsidR="00AE5A6D">
        <w:rPr>
          <w:rFonts w:ascii="Times New Roman" w:hAnsi="Times New Roman"/>
          <w:bCs/>
          <w:sz w:val="24"/>
          <w:szCs w:val="24"/>
        </w:rPr>
        <w:t xml:space="preserve">ar kolumbāriju </w:t>
      </w:r>
      <w:r w:rsidRPr="001E628C">
        <w:rPr>
          <w:rFonts w:ascii="Times New Roman" w:hAnsi="Times New Roman"/>
          <w:bCs/>
          <w:sz w:val="24"/>
          <w:szCs w:val="24"/>
        </w:rPr>
        <w:t>būvniecība</w:t>
      </w:r>
      <w:r>
        <w:rPr>
          <w:rFonts w:ascii="Times New Roman" w:hAnsi="Times New Roman"/>
          <w:bCs/>
          <w:sz w:val="24"/>
          <w:szCs w:val="24"/>
        </w:rPr>
        <w:t>.</w:t>
      </w:r>
    </w:p>
    <w:p w:rsidR="00296FE3" w:rsidRPr="001E628C" w:rsidRDefault="00296FE3" w:rsidP="00296FE3">
      <w:pPr>
        <w:autoSpaceDE w:val="0"/>
        <w:autoSpaceDN w:val="0"/>
        <w:adjustRightInd w:val="0"/>
        <w:spacing w:after="0"/>
        <w:ind w:right="-1" w:firstLine="720"/>
        <w:jc w:val="both"/>
        <w:rPr>
          <w:rFonts w:ascii="Times New Roman" w:hAnsi="Times New Roman"/>
          <w:b/>
          <w:bCs/>
          <w:color w:val="000000"/>
          <w:sz w:val="24"/>
          <w:szCs w:val="24"/>
        </w:rPr>
      </w:pPr>
    </w:p>
    <w:p w:rsidR="00296FE3" w:rsidRPr="009856EA" w:rsidRDefault="00296FE3" w:rsidP="00296FE3">
      <w:pPr>
        <w:autoSpaceDE w:val="0"/>
        <w:autoSpaceDN w:val="0"/>
        <w:adjustRightInd w:val="0"/>
        <w:spacing w:after="120"/>
        <w:ind w:right="-482"/>
        <w:jc w:val="both"/>
        <w:rPr>
          <w:rFonts w:ascii="Times New Roman" w:hAnsi="Times New Roman"/>
          <w:b/>
          <w:bCs/>
          <w:color w:val="000000"/>
          <w:sz w:val="24"/>
          <w:szCs w:val="24"/>
        </w:rPr>
      </w:pPr>
      <w:r w:rsidRPr="009856EA">
        <w:rPr>
          <w:rFonts w:ascii="Times New Roman" w:hAnsi="Times New Roman"/>
          <w:b/>
          <w:bCs/>
          <w:color w:val="000000"/>
          <w:sz w:val="24"/>
          <w:szCs w:val="24"/>
        </w:rPr>
        <w:t>Detālplānojuma izstrādes mērķis</w:t>
      </w:r>
    </w:p>
    <w:p w:rsidR="00296FE3" w:rsidRDefault="00296FE3" w:rsidP="00296FE3">
      <w:pPr>
        <w:autoSpaceDE w:val="0"/>
        <w:autoSpaceDN w:val="0"/>
        <w:adjustRightInd w:val="0"/>
        <w:spacing w:after="0"/>
        <w:ind w:right="-1" w:firstLine="720"/>
        <w:jc w:val="both"/>
        <w:rPr>
          <w:rFonts w:ascii="Times New Roman" w:hAnsi="Times New Roman"/>
          <w:sz w:val="24"/>
          <w:szCs w:val="24"/>
        </w:rPr>
      </w:pPr>
      <w:r w:rsidRPr="00716E05">
        <w:rPr>
          <w:rFonts w:ascii="Times New Roman" w:hAnsi="Times New Roman"/>
          <w:sz w:val="24"/>
          <w:szCs w:val="24"/>
        </w:rPr>
        <w:t>Detalizēti izstrādāt detālplānojuma noteiktās teritorijas robežā plānoto (atļauto) izmantošanu, precizēt aizsargjoslas, plānot ceļu tīklu un inženiertehnisk</w:t>
      </w:r>
      <w:r>
        <w:rPr>
          <w:rFonts w:ascii="Times New Roman" w:hAnsi="Times New Roman"/>
          <w:sz w:val="24"/>
          <w:szCs w:val="24"/>
        </w:rPr>
        <w:t>o komunikāciju tīklu koridorus</w:t>
      </w:r>
      <w:r w:rsidRPr="00716E05">
        <w:rPr>
          <w:rFonts w:ascii="Times New Roman" w:hAnsi="Times New Roman"/>
          <w:sz w:val="24"/>
          <w:szCs w:val="24"/>
        </w:rPr>
        <w:t>, paredzot kapsētas paplašināšanu, krematorijas, kolumbārija, dzīvnieku k</w:t>
      </w:r>
      <w:r>
        <w:rPr>
          <w:rFonts w:ascii="Times New Roman" w:hAnsi="Times New Roman"/>
          <w:sz w:val="24"/>
          <w:szCs w:val="24"/>
        </w:rPr>
        <w:t>apsētas teritorijas izveidošanu un izstrādāt būvprojektu minimālajā sastāvā.</w:t>
      </w:r>
    </w:p>
    <w:p w:rsidR="00296FE3" w:rsidRDefault="00296FE3" w:rsidP="00296FE3">
      <w:pPr>
        <w:autoSpaceDE w:val="0"/>
        <w:autoSpaceDN w:val="0"/>
        <w:adjustRightInd w:val="0"/>
        <w:spacing w:after="0"/>
        <w:ind w:right="-1" w:firstLine="720"/>
        <w:jc w:val="both"/>
        <w:rPr>
          <w:rFonts w:ascii="Times New Roman" w:hAnsi="Times New Roman"/>
          <w:sz w:val="24"/>
          <w:szCs w:val="24"/>
        </w:rPr>
      </w:pPr>
    </w:p>
    <w:p w:rsidR="00296FE3" w:rsidRDefault="00296FE3" w:rsidP="00296FE3">
      <w:pPr>
        <w:autoSpaceDE w:val="0"/>
        <w:autoSpaceDN w:val="0"/>
        <w:adjustRightInd w:val="0"/>
        <w:spacing w:after="120"/>
        <w:ind w:right="-482"/>
        <w:jc w:val="both"/>
        <w:rPr>
          <w:rFonts w:ascii="Times New Roman" w:hAnsi="Times New Roman"/>
          <w:b/>
          <w:bCs/>
          <w:color w:val="000000"/>
          <w:sz w:val="24"/>
          <w:szCs w:val="24"/>
        </w:rPr>
      </w:pPr>
      <w:r w:rsidRPr="008E3B1C">
        <w:rPr>
          <w:rFonts w:ascii="Times New Roman" w:hAnsi="Times New Roman"/>
          <w:b/>
          <w:bCs/>
          <w:color w:val="000000"/>
          <w:sz w:val="24"/>
          <w:szCs w:val="24"/>
        </w:rPr>
        <w:t>Detālplānojuma teritorija</w:t>
      </w:r>
    </w:p>
    <w:p w:rsidR="00296FE3" w:rsidRDefault="00296FE3" w:rsidP="00296FE3">
      <w:pPr>
        <w:spacing w:after="0"/>
        <w:ind w:right="-1" w:firstLine="720"/>
        <w:jc w:val="both"/>
        <w:rPr>
          <w:rFonts w:ascii="Times New Roman" w:hAnsi="Times New Roman"/>
          <w:sz w:val="24"/>
          <w:szCs w:val="24"/>
        </w:rPr>
      </w:pPr>
      <w:r>
        <w:rPr>
          <w:rFonts w:ascii="Times New Roman" w:hAnsi="Times New Roman"/>
          <w:color w:val="000000"/>
          <w:sz w:val="24"/>
          <w:szCs w:val="24"/>
        </w:rPr>
        <w:t xml:space="preserve">Zemes vienība Zaļā iela 27, Jēkabpilī (kadastra apzīmējums 5601 002 0038) un </w:t>
      </w:r>
      <w:r>
        <w:rPr>
          <w:rFonts w:ascii="Times New Roman" w:hAnsi="Times New Roman"/>
          <w:sz w:val="24"/>
          <w:szCs w:val="24"/>
        </w:rPr>
        <w:t>zemes vienība</w:t>
      </w:r>
      <w:r w:rsidR="002615DF">
        <w:rPr>
          <w:rFonts w:ascii="Times New Roman" w:hAnsi="Times New Roman"/>
          <w:sz w:val="24"/>
          <w:szCs w:val="24"/>
        </w:rPr>
        <w:t xml:space="preserve"> Liel</w:t>
      </w:r>
      <w:r w:rsidR="0060165E">
        <w:rPr>
          <w:rFonts w:ascii="Times New Roman" w:hAnsi="Times New Roman"/>
          <w:sz w:val="24"/>
          <w:szCs w:val="24"/>
        </w:rPr>
        <w:t>ā K</w:t>
      </w:r>
      <w:r w:rsidR="002615DF">
        <w:rPr>
          <w:rFonts w:ascii="Times New Roman" w:hAnsi="Times New Roman"/>
          <w:sz w:val="24"/>
          <w:szCs w:val="24"/>
        </w:rPr>
        <w:t>apu iela, Jēkabpilī (kadastra apzīmējums</w:t>
      </w:r>
      <w:r>
        <w:rPr>
          <w:rFonts w:ascii="Times New Roman" w:hAnsi="Times New Roman"/>
          <w:sz w:val="24"/>
          <w:szCs w:val="24"/>
        </w:rPr>
        <w:t xml:space="preserve"> 5601 002 1228</w:t>
      </w:r>
      <w:r w:rsidR="002615DF">
        <w:rPr>
          <w:rFonts w:ascii="Times New Roman" w:hAnsi="Times New Roman"/>
          <w:sz w:val="24"/>
          <w:szCs w:val="24"/>
        </w:rPr>
        <w:t>)</w:t>
      </w:r>
      <w:r>
        <w:rPr>
          <w:rFonts w:ascii="Times New Roman" w:hAnsi="Times New Roman"/>
          <w:sz w:val="24"/>
          <w:szCs w:val="24"/>
        </w:rPr>
        <w:t>.</w:t>
      </w:r>
      <w:r w:rsidRPr="004E4B7A">
        <w:rPr>
          <w:rFonts w:ascii="Times New Roman" w:hAnsi="Times New Roman"/>
          <w:sz w:val="23"/>
          <w:szCs w:val="23"/>
        </w:rPr>
        <w:t xml:space="preserve"> Detālplānojuma teritorijā esošie nekustamie īpašumi atrodas pašvaldības īpašumā.</w:t>
      </w:r>
    </w:p>
    <w:p w:rsidR="00296FE3" w:rsidRPr="00C07CEF" w:rsidRDefault="00296FE3" w:rsidP="00296FE3">
      <w:pPr>
        <w:spacing w:after="0"/>
        <w:ind w:right="-1"/>
        <w:jc w:val="both"/>
        <w:rPr>
          <w:rFonts w:ascii="Times New Roman" w:hAnsi="Times New Roman"/>
          <w:sz w:val="24"/>
          <w:szCs w:val="24"/>
        </w:rPr>
      </w:pPr>
    </w:p>
    <w:p w:rsidR="00296FE3" w:rsidRPr="00726B89" w:rsidRDefault="00296FE3" w:rsidP="00296FE3">
      <w:pPr>
        <w:autoSpaceDE w:val="0"/>
        <w:autoSpaceDN w:val="0"/>
        <w:adjustRightInd w:val="0"/>
        <w:spacing w:after="120"/>
        <w:ind w:right="-482"/>
        <w:jc w:val="both"/>
        <w:rPr>
          <w:rFonts w:ascii="Times New Roman" w:hAnsi="Times New Roman"/>
          <w:b/>
          <w:bCs/>
          <w:color w:val="000000"/>
          <w:sz w:val="24"/>
          <w:szCs w:val="24"/>
        </w:rPr>
      </w:pPr>
      <w:r w:rsidRPr="009856EA">
        <w:rPr>
          <w:rFonts w:ascii="Times New Roman" w:hAnsi="Times New Roman"/>
          <w:b/>
          <w:bCs/>
          <w:color w:val="000000"/>
          <w:sz w:val="24"/>
          <w:szCs w:val="24"/>
        </w:rPr>
        <w:t>Det</w:t>
      </w:r>
      <w:r>
        <w:rPr>
          <w:rFonts w:ascii="Times New Roman" w:hAnsi="Times New Roman"/>
          <w:b/>
          <w:bCs/>
          <w:color w:val="000000"/>
          <w:sz w:val="24"/>
          <w:szCs w:val="24"/>
        </w:rPr>
        <w:t>ālplānojuma teritorijas platība</w:t>
      </w:r>
    </w:p>
    <w:p w:rsidR="00296FE3" w:rsidRPr="009856EA" w:rsidRDefault="00296FE3" w:rsidP="00296FE3">
      <w:pPr>
        <w:autoSpaceDE w:val="0"/>
        <w:autoSpaceDN w:val="0"/>
        <w:adjustRightInd w:val="0"/>
        <w:spacing w:after="0"/>
        <w:ind w:right="-1" w:firstLine="720"/>
        <w:jc w:val="both"/>
        <w:rPr>
          <w:rFonts w:ascii="Times New Roman" w:hAnsi="Times New Roman"/>
          <w:color w:val="000000"/>
          <w:sz w:val="24"/>
          <w:szCs w:val="24"/>
        </w:rPr>
      </w:pPr>
      <w:r>
        <w:rPr>
          <w:rFonts w:ascii="Times New Roman" w:hAnsi="Times New Roman"/>
          <w:color w:val="000000"/>
          <w:sz w:val="24"/>
          <w:szCs w:val="24"/>
        </w:rPr>
        <w:t>30.03 hektāri, tai skaitā meža teritorija 8.42 hektāru platībā, kapsētu teritorija 19.66 hektāru platībā, ielu un ceļu teritorija 1.95 hektāru platībā.</w:t>
      </w:r>
    </w:p>
    <w:p w:rsidR="00296FE3" w:rsidRPr="008E3B1C" w:rsidRDefault="00296FE3" w:rsidP="00296FE3">
      <w:pPr>
        <w:autoSpaceDE w:val="0"/>
        <w:autoSpaceDN w:val="0"/>
        <w:adjustRightInd w:val="0"/>
        <w:spacing w:after="0"/>
        <w:ind w:right="-1" w:firstLine="720"/>
        <w:jc w:val="both"/>
        <w:rPr>
          <w:rFonts w:ascii="Times New Roman" w:hAnsi="Times New Roman"/>
          <w:sz w:val="24"/>
          <w:szCs w:val="24"/>
        </w:rPr>
      </w:pPr>
    </w:p>
    <w:p w:rsidR="00296FE3" w:rsidRPr="005C2ACC" w:rsidRDefault="00296FE3" w:rsidP="00296FE3">
      <w:pPr>
        <w:autoSpaceDE w:val="0"/>
        <w:autoSpaceDN w:val="0"/>
        <w:adjustRightInd w:val="0"/>
        <w:spacing w:after="120"/>
        <w:ind w:right="-482"/>
        <w:jc w:val="both"/>
        <w:rPr>
          <w:rFonts w:ascii="Times New Roman" w:hAnsi="Times New Roman"/>
          <w:b/>
          <w:bCs/>
          <w:color w:val="000000"/>
          <w:sz w:val="26"/>
          <w:szCs w:val="26"/>
        </w:rPr>
      </w:pPr>
      <w:r w:rsidRPr="005C2ACC">
        <w:rPr>
          <w:rFonts w:ascii="Times New Roman" w:hAnsi="Times New Roman"/>
          <w:b/>
          <w:bCs/>
          <w:color w:val="000000"/>
          <w:sz w:val="26"/>
          <w:szCs w:val="26"/>
        </w:rPr>
        <w:t>Detālplānojuma uzdevumi</w:t>
      </w:r>
    </w:p>
    <w:p w:rsidR="00296FE3" w:rsidRDefault="00296FE3" w:rsidP="00296FE3">
      <w:pPr>
        <w:pStyle w:val="Sarakstarindkopa"/>
        <w:numPr>
          <w:ilvl w:val="0"/>
          <w:numId w:val="1"/>
        </w:numPr>
        <w:autoSpaceDE w:val="0"/>
        <w:autoSpaceDN w:val="0"/>
        <w:adjustRightInd w:val="0"/>
        <w:spacing w:after="0"/>
        <w:ind w:left="426" w:right="-2"/>
        <w:jc w:val="both"/>
        <w:rPr>
          <w:rFonts w:ascii="Times New Roman" w:hAnsi="Times New Roman"/>
          <w:bCs/>
          <w:color w:val="000000"/>
          <w:sz w:val="24"/>
          <w:szCs w:val="24"/>
        </w:rPr>
      </w:pPr>
      <w:r w:rsidRPr="00726B89">
        <w:rPr>
          <w:rFonts w:ascii="Times New Roman" w:hAnsi="Times New Roman"/>
          <w:bCs/>
          <w:color w:val="000000"/>
          <w:sz w:val="24"/>
          <w:szCs w:val="24"/>
        </w:rPr>
        <w:t xml:space="preserve">Detālplānojums izstrādājams vienlaikus </w:t>
      </w:r>
      <w:r>
        <w:rPr>
          <w:rFonts w:ascii="Times New Roman" w:hAnsi="Times New Roman"/>
          <w:bCs/>
          <w:color w:val="000000"/>
          <w:sz w:val="24"/>
          <w:szCs w:val="24"/>
        </w:rPr>
        <w:t xml:space="preserve">ar būvprojektu minimālā sastāvā </w:t>
      </w:r>
      <w:r w:rsidRPr="00726B89">
        <w:rPr>
          <w:rFonts w:ascii="Times New Roman" w:hAnsi="Times New Roman"/>
          <w:bCs/>
          <w:color w:val="000000"/>
          <w:sz w:val="24"/>
          <w:szCs w:val="24"/>
        </w:rPr>
        <w:t xml:space="preserve">atbilstoši normatīvajiem aktiem būvniecības jomā. </w:t>
      </w:r>
    </w:p>
    <w:p w:rsidR="00296FE3" w:rsidRDefault="00296FE3" w:rsidP="00296FE3">
      <w:pPr>
        <w:pStyle w:val="Sarakstarindkopa"/>
        <w:numPr>
          <w:ilvl w:val="0"/>
          <w:numId w:val="1"/>
        </w:numPr>
        <w:autoSpaceDE w:val="0"/>
        <w:autoSpaceDN w:val="0"/>
        <w:adjustRightInd w:val="0"/>
        <w:spacing w:after="0"/>
        <w:ind w:left="426" w:right="-2"/>
        <w:jc w:val="both"/>
        <w:rPr>
          <w:rFonts w:ascii="Times New Roman" w:hAnsi="Times New Roman"/>
          <w:bCs/>
          <w:color w:val="000000"/>
          <w:sz w:val="24"/>
          <w:szCs w:val="24"/>
        </w:rPr>
      </w:pPr>
      <w:r>
        <w:rPr>
          <w:rFonts w:ascii="Times New Roman" w:hAnsi="Times New Roman"/>
          <w:bCs/>
          <w:color w:val="000000"/>
          <w:sz w:val="24"/>
          <w:szCs w:val="24"/>
        </w:rPr>
        <w:t>Izstrādāt detālplānojuma teritorijas funkcionālā un telpiskā izmantojuma iespējamos risinājumus (vismaz divus variantus</w:t>
      </w:r>
      <w:r w:rsidR="004F2F4D">
        <w:rPr>
          <w:rFonts w:ascii="Times New Roman" w:hAnsi="Times New Roman"/>
          <w:bCs/>
          <w:color w:val="000000"/>
          <w:sz w:val="24"/>
          <w:szCs w:val="24"/>
        </w:rPr>
        <w:t xml:space="preserve"> ar</w:t>
      </w:r>
      <w:r w:rsidR="002959B2">
        <w:rPr>
          <w:rFonts w:ascii="Times New Roman" w:hAnsi="Times New Roman"/>
          <w:bCs/>
          <w:color w:val="000000"/>
          <w:sz w:val="24"/>
          <w:szCs w:val="24"/>
        </w:rPr>
        <w:t xml:space="preserve"> risinājumu vizualizāciju)</w:t>
      </w:r>
      <w:r>
        <w:rPr>
          <w:rFonts w:ascii="Times New Roman" w:hAnsi="Times New Roman"/>
          <w:bCs/>
          <w:color w:val="000000"/>
          <w:sz w:val="24"/>
          <w:szCs w:val="24"/>
        </w:rPr>
        <w:t>, izvērtējot sekojošo funkciju savietošanas iespējas un zonējumus projektējamajā teritorijā:</w:t>
      </w:r>
    </w:p>
    <w:p w:rsidR="00296FE3" w:rsidRDefault="00296FE3" w:rsidP="00296FE3">
      <w:pPr>
        <w:pStyle w:val="Sarakstarindkopa"/>
        <w:numPr>
          <w:ilvl w:val="0"/>
          <w:numId w:val="4"/>
        </w:numPr>
        <w:ind w:right="-483"/>
        <w:jc w:val="both"/>
        <w:rPr>
          <w:rFonts w:ascii="Times New Roman" w:hAnsi="Times New Roman"/>
          <w:sz w:val="24"/>
          <w:szCs w:val="24"/>
        </w:rPr>
      </w:pPr>
      <w:r w:rsidRPr="005712FC">
        <w:rPr>
          <w:rFonts w:ascii="Times New Roman" w:hAnsi="Times New Roman"/>
          <w:sz w:val="24"/>
          <w:szCs w:val="24"/>
        </w:rPr>
        <w:t>ieejas zona, iebrauktuve</w:t>
      </w:r>
      <w:r>
        <w:rPr>
          <w:rFonts w:ascii="Times New Roman" w:hAnsi="Times New Roman"/>
          <w:sz w:val="24"/>
          <w:szCs w:val="24"/>
        </w:rPr>
        <w:t xml:space="preserve"> no Zaļās </w:t>
      </w:r>
      <w:r w:rsidR="00BA6282">
        <w:rPr>
          <w:rFonts w:ascii="Times New Roman" w:hAnsi="Times New Roman"/>
          <w:sz w:val="24"/>
          <w:szCs w:val="24"/>
        </w:rPr>
        <w:t>vai Lielās K</w:t>
      </w:r>
      <w:r w:rsidR="0060165E">
        <w:rPr>
          <w:rFonts w:ascii="Times New Roman" w:hAnsi="Times New Roman"/>
          <w:sz w:val="24"/>
          <w:szCs w:val="24"/>
        </w:rPr>
        <w:t>apu</w:t>
      </w:r>
      <w:r w:rsidR="004F2F4D">
        <w:rPr>
          <w:rFonts w:ascii="Times New Roman" w:hAnsi="Times New Roman"/>
          <w:sz w:val="24"/>
          <w:szCs w:val="24"/>
        </w:rPr>
        <w:t xml:space="preserve"> </w:t>
      </w:r>
      <w:r>
        <w:rPr>
          <w:rFonts w:ascii="Times New Roman" w:hAnsi="Times New Roman"/>
          <w:sz w:val="24"/>
          <w:szCs w:val="24"/>
        </w:rPr>
        <w:t>ielas un stāvlaukums,</w:t>
      </w:r>
    </w:p>
    <w:p w:rsidR="00296FE3" w:rsidRDefault="00296FE3" w:rsidP="004351FB">
      <w:pPr>
        <w:pStyle w:val="Sarakstarindkopa"/>
        <w:numPr>
          <w:ilvl w:val="0"/>
          <w:numId w:val="4"/>
        </w:numPr>
        <w:ind w:right="43"/>
        <w:jc w:val="both"/>
        <w:rPr>
          <w:rFonts w:ascii="Times New Roman" w:hAnsi="Times New Roman"/>
          <w:sz w:val="24"/>
          <w:szCs w:val="24"/>
        </w:rPr>
      </w:pPr>
      <w:r>
        <w:rPr>
          <w:rFonts w:ascii="Times New Roman" w:hAnsi="Times New Roman"/>
          <w:sz w:val="24"/>
          <w:szCs w:val="24"/>
        </w:rPr>
        <w:t>krematorijas un kolumbārija zona,</w:t>
      </w:r>
    </w:p>
    <w:p w:rsidR="004F2F4D" w:rsidRPr="004F2F4D" w:rsidRDefault="00296FE3" w:rsidP="001E4A47">
      <w:pPr>
        <w:pStyle w:val="Sarakstarindkopa"/>
        <w:numPr>
          <w:ilvl w:val="0"/>
          <w:numId w:val="4"/>
        </w:numPr>
        <w:ind w:right="-1"/>
        <w:jc w:val="both"/>
        <w:rPr>
          <w:rFonts w:ascii="Times New Roman" w:hAnsi="Times New Roman"/>
          <w:sz w:val="24"/>
          <w:szCs w:val="24"/>
        </w:rPr>
      </w:pPr>
      <w:r w:rsidRPr="004F2F4D">
        <w:rPr>
          <w:rFonts w:ascii="Times New Roman" w:hAnsi="Times New Roman"/>
          <w:sz w:val="24"/>
          <w:szCs w:val="24"/>
        </w:rPr>
        <w:t>saimniecības zona (</w:t>
      </w:r>
      <w:r w:rsidR="002615DF">
        <w:rPr>
          <w:rFonts w:ascii="Times New Roman" w:hAnsi="Times New Roman"/>
          <w:sz w:val="24"/>
          <w:szCs w:val="24"/>
        </w:rPr>
        <w:t>m</w:t>
      </w:r>
      <w:r w:rsidR="00DB7BB0">
        <w:rPr>
          <w:rFonts w:ascii="Times New Roman" w:hAnsi="Times New Roman"/>
          <w:sz w:val="24"/>
          <w:szCs w:val="24"/>
        </w:rPr>
        <w:t>azē</w:t>
      </w:r>
      <w:r w:rsidR="00DB7BB0" w:rsidRPr="004F2F4D">
        <w:rPr>
          <w:rFonts w:ascii="Times New Roman" w:hAnsi="Times New Roman"/>
          <w:sz w:val="24"/>
          <w:szCs w:val="24"/>
        </w:rPr>
        <w:t>ka</w:t>
      </w:r>
      <w:r w:rsidR="004F2F4D" w:rsidRPr="004F2F4D">
        <w:rPr>
          <w:rFonts w:ascii="Times New Roman" w:hAnsi="Times New Roman"/>
          <w:sz w:val="24"/>
          <w:szCs w:val="24"/>
        </w:rPr>
        <w:t xml:space="preserve"> inventāram, </w:t>
      </w:r>
      <w:r w:rsidRPr="004F2F4D">
        <w:rPr>
          <w:rFonts w:ascii="Times New Roman" w:hAnsi="Times New Roman"/>
          <w:sz w:val="24"/>
          <w:szCs w:val="24"/>
        </w:rPr>
        <w:t>atkritumu konteineru laukums, ūdens ņemšanas vieta, pārvietojamo tualešu izvietošana un apkalpošan</w:t>
      </w:r>
      <w:r w:rsidR="002959B2" w:rsidRPr="004F2F4D">
        <w:rPr>
          <w:rFonts w:ascii="Times New Roman" w:hAnsi="Times New Roman"/>
          <w:sz w:val="24"/>
          <w:szCs w:val="24"/>
        </w:rPr>
        <w:t>a, smilts novietne</w:t>
      </w:r>
      <w:r w:rsidRPr="004F2F4D">
        <w:rPr>
          <w:rFonts w:ascii="Times New Roman" w:hAnsi="Times New Roman"/>
          <w:sz w:val="24"/>
          <w:szCs w:val="24"/>
        </w:rPr>
        <w:t>),</w:t>
      </w:r>
      <w:r w:rsidR="004F2F4D" w:rsidRPr="004F2F4D">
        <w:rPr>
          <w:rFonts w:ascii="Times New Roman" w:hAnsi="Times New Roman" w:cs="Times New Roman"/>
          <w:sz w:val="24"/>
          <w:szCs w:val="24"/>
        </w:rPr>
        <w:t xml:space="preserve"> </w:t>
      </w:r>
    </w:p>
    <w:p w:rsidR="004F2F4D" w:rsidRPr="00083056" w:rsidRDefault="004F2F4D" w:rsidP="004F2F4D">
      <w:pPr>
        <w:pStyle w:val="Sarakstarindkopa"/>
        <w:numPr>
          <w:ilvl w:val="0"/>
          <w:numId w:val="4"/>
        </w:numPr>
        <w:ind w:right="-1"/>
        <w:jc w:val="both"/>
        <w:rPr>
          <w:rFonts w:ascii="Times New Roman" w:hAnsi="Times New Roman"/>
          <w:sz w:val="24"/>
          <w:szCs w:val="24"/>
        </w:rPr>
      </w:pPr>
      <w:r w:rsidRPr="00083056">
        <w:rPr>
          <w:rFonts w:ascii="Times New Roman" w:hAnsi="Times New Roman" w:cs="Times New Roman"/>
          <w:sz w:val="24"/>
          <w:szCs w:val="24"/>
        </w:rPr>
        <w:t>zona kapavietu aprīkojuma tirdzniecībai.</w:t>
      </w:r>
    </w:p>
    <w:p w:rsidR="00296FE3" w:rsidRPr="00083056" w:rsidRDefault="00296FE3" w:rsidP="0060165E">
      <w:pPr>
        <w:pStyle w:val="Sarakstarindkopa"/>
        <w:numPr>
          <w:ilvl w:val="0"/>
          <w:numId w:val="4"/>
        </w:numPr>
        <w:ind w:right="43"/>
        <w:jc w:val="both"/>
        <w:rPr>
          <w:rFonts w:ascii="Times New Roman" w:hAnsi="Times New Roman"/>
          <w:sz w:val="24"/>
          <w:szCs w:val="24"/>
        </w:rPr>
      </w:pPr>
      <w:r w:rsidRPr="00083056">
        <w:rPr>
          <w:rFonts w:ascii="Times New Roman" w:hAnsi="Times New Roman"/>
          <w:sz w:val="24"/>
          <w:szCs w:val="24"/>
        </w:rPr>
        <w:t>jaunās kapsētas apbedījumu zona</w:t>
      </w:r>
      <w:r w:rsidRPr="00083056">
        <w:rPr>
          <w:rFonts w:ascii="Times New Roman" w:hAnsi="Times New Roman" w:cs="Times New Roman"/>
          <w:sz w:val="24"/>
          <w:szCs w:val="24"/>
        </w:rPr>
        <w:t xml:space="preserve"> (paredzēt atsevišķus sektorus </w:t>
      </w:r>
      <w:r w:rsidR="00AE5A6D">
        <w:rPr>
          <w:rFonts w:ascii="Times New Roman" w:hAnsi="Times New Roman" w:cs="Times New Roman"/>
          <w:sz w:val="24"/>
          <w:szCs w:val="24"/>
        </w:rPr>
        <w:t>tradicionāl</w:t>
      </w:r>
      <w:r w:rsidR="00881151">
        <w:rPr>
          <w:rFonts w:ascii="Times New Roman" w:hAnsi="Times New Roman" w:cs="Times New Roman"/>
          <w:sz w:val="24"/>
          <w:szCs w:val="24"/>
        </w:rPr>
        <w:t>a</w:t>
      </w:r>
      <w:r w:rsidR="00AE5A6D">
        <w:rPr>
          <w:rFonts w:ascii="Times New Roman" w:hAnsi="Times New Roman" w:cs="Times New Roman"/>
          <w:sz w:val="24"/>
          <w:szCs w:val="24"/>
        </w:rPr>
        <w:t xml:space="preserve">jām </w:t>
      </w:r>
      <w:r w:rsidRPr="00083056">
        <w:rPr>
          <w:rFonts w:ascii="Times New Roman" w:hAnsi="Times New Roman" w:cs="Times New Roman"/>
          <w:sz w:val="24"/>
          <w:szCs w:val="24"/>
        </w:rPr>
        <w:t>konfesijām),</w:t>
      </w:r>
    </w:p>
    <w:p w:rsidR="00296FE3" w:rsidRPr="00083056" w:rsidRDefault="00296FE3" w:rsidP="00296FE3">
      <w:pPr>
        <w:pStyle w:val="Sarakstarindkopa"/>
        <w:numPr>
          <w:ilvl w:val="0"/>
          <w:numId w:val="4"/>
        </w:numPr>
        <w:ind w:right="-2"/>
        <w:jc w:val="both"/>
        <w:rPr>
          <w:rFonts w:ascii="Times New Roman" w:hAnsi="Times New Roman"/>
          <w:sz w:val="24"/>
          <w:szCs w:val="24"/>
        </w:rPr>
      </w:pPr>
      <w:r w:rsidRPr="004F2F4D">
        <w:rPr>
          <w:rFonts w:ascii="Times New Roman" w:hAnsi="Times New Roman" w:cs="Times New Roman"/>
          <w:sz w:val="24"/>
          <w:szCs w:val="24"/>
        </w:rPr>
        <w:t>slēgta tipa dzīvnieku kapsēta un publiski pieejama dzīvnieku kapsēta</w:t>
      </w:r>
      <w:r>
        <w:rPr>
          <w:rFonts w:ascii="Times New Roman" w:hAnsi="Times New Roman" w:cs="Times New Roman"/>
          <w:sz w:val="24"/>
          <w:szCs w:val="24"/>
        </w:rPr>
        <w:t xml:space="preserve"> ar sanitāro aizsargjoslu</w:t>
      </w:r>
      <w:r w:rsidRPr="00083056">
        <w:rPr>
          <w:rFonts w:ascii="Times New Roman" w:hAnsi="Times New Roman"/>
          <w:sz w:val="24"/>
          <w:szCs w:val="24"/>
        </w:rPr>
        <w:t xml:space="preserve"> </w:t>
      </w:r>
      <w:r>
        <w:rPr>
          <w:rFonts w:ascii="Times New Roman" w:hAnsi="Times New Roman"/>
          <w:sz w:val="24"/>
          <w:szCs w:val="24"/>
        </w:rPr>
        <w:t>un</w:t>
      </w:r>
      <w:r w:rsidRPr="00083056">
        <w:rPr>
          <w:rFonts w:ascii="Times New Roman" w:hAnsi="Times New Roman"/>
          <w:sz w:val="24"/>
          <w:szCs w:val="24"/>
        </w:rPr>
        <w:t xml:space="preserve"> piekļuvi  no zemes vienības ar kadastra apzīmējumu 5601 002 1228,</w:t>
      </w:r>
    </w:p>
    <w:p w:rsidR="00296FE3" w:rsidRPr="005712FC" w:rsidRDefault="00296FE3" w:rsidP="00296FE3">
      <w:pPr>
        <w:pStyle w:val="Sarakstarindkopa"/>
        <w:numPr>
          <w:ilvl w:val="0"/>
          <w:numId w:val="1"/>
        </w:numPr>
        <w:ind w:left="426" w:right="-1"/>
        <w:jc w:val="both"/>
        <w:rPr>
          <w:rFonts w:ascii="Times New Roman" w:hAnsi="Times New Roman" w:cs="Times New Roman"/>
          <w:sz w:val="24"/>
          <w:szCs w:val="24"/>
        </w:rPr>
      </w:pPr>
      <w:r w:rsidRPr="005712FC">
        <w:rPr>
          <w:rFonts w:ascii="Times New Roman" w:hAnsi="Times New Roman" w:cs="Times New Roman"/>
          <w:sz w:val="24"/>
          <w:szCs w:val="24"/>
        </w:rPr>
        <w:lastRenderedPageBreak/>
        <w:t xml:space="preserve">Precizēt </w:t>
      </w:r>
      <w:r>
        <w:rPr>
          <w:rFonts w:ascii="Times New Roman" w:hAnsi="Times New Roman" w:cs="Times New Roman"/>
          <w:sz w:val="24"/>
          <w:szCs w:val="24"/>
        </w:rPr>
        <w:t>aizsargjoslas, tai skaitā sanitāro aizsargjoslu ap dzīvnieku kapsētu, aizsargjoslas ap vietējā ģeodēziskā tīkla punktiem.</w:t>
      </w:r>
    </w:p>
    <w:p w:rsidR="00296FE3" w:rsidRPr="00381903" w:rsidRDefault="00296FE3" w:rsidP="00296FE3">
      <w:pPr>
        <w:pStyle w:val="Sarakstarindkopa"/>
        <w:numPr>
          <w:ilvl w:val="0"/>
          <w:numId w:val="1"/>
        </w:numPr>
        <w:ind w:left="426" w:right="-2"/>
        <w:jc w:val="both"/>
        <w:rPr>
          <w:rFonts w:ascii="Times New Roman" w:hAnsi="Times New Roman" w:cs="Times New Roman"/>
          <w:sz w:val="24"/>
          <w:szCs w:val="24"/>
        </w:rPr>
      </w:pPr>
      <w:r w:rsidRPr="005712FC">
        <w:rPr>
          <w:rFonts w:ascii="Times New Roman" w:hAnsi="Times New Roman" w:cs="Times New Roman"/>
          <w:sz w:val="24"/>
          <w:szCs w:val="24"/>
        </w:rPr>
        <w:t xml:space="preserve">Noteikt meža </w:t>
      </w:r>
      <w:r>
        <w:rPr>
          <w:rFonts w:ascii="Times New Roman" w:hAnsi="Times New Roman" w:cs="Times New Roman"/>
          <w:sz w:val="24"/>
          <w:szCs w:val="24"/>
        </w:rPr>
        <w:t xml:space="preserve">zemes </w:t>
      </w:r>
      <w:r w:rsidRPr="005712FC">
        <w:rPr>
          <w:rFonts w:ascii="Times New Roman" w:hAnsi="Times New Roman" w:cs="Times New Roman"/>
          <w:sz w:val="24"/>
          <w:szCs w:val="24"/>
        </w:rPr>
        <w:t>trans</w:t>
      </w:r>
      <w:r>
        <w:rPr>
          <w:rFonts w:ascii="Times New Roman" w:hAnsi="Times New Roman" w:cs="Times New Roman"/>
          <w:sz w:val="24"/>
          <w:szCs w:val="24"/>
        </w:rPr>
        <w:t>formācijai nepieciešamo platību, sagatavojot atmežojamās meža zemes izvietojuma plānu.</w:t>
      </w:r>
    </w:p>
    <w:p w:rsidR="00296FE3" w:rsidRPr="00381903" w:rsidRDefault="00296FE3" w:rsidP="00296FE3">
      <w:pPr>
        <w:pStyle w:val="Sarakstarindkopa"/>
        <w:numPr>
          <w:ilvl w:val="0"/>
          <w:numId w:val="1"/>
        </w:numPr>
        <w:ind w:left="426" w:right="-1"/>
        <w:jc w:val="both"/>
        <w:rPr>
          <w:rFonts w:ascii="Times New Roman" w:hAnsi="Times New Roman"/>
          <w:sz w:val="24"/>
          <w:szCs w:val="24"/>
        </w:rPr>
      </w:pPr>
      <w:r w:rsidRPr="0046289C">
        <w:rPr>
          <w:rFonts w:ascii="Times New Roman" w:hAnsi="Times New Roman"/>
          <w:sz w:val="24"/>
          <w:szCs w:val="24"/>
        </w:rPr>
        <w:t>Paredzēt inženierkomunikācijas (ūdens</w:t>
      </w:r>
      <w:r>
        <w:rPr>
          <w:rFonts w:ascii="Times New Roman" w:hAnsi="Times New Roman"/>
          <w:sz w:val="24"/>
          <w:szCs w:val="24"/>
        </w:rPr>
        <w:t>apgāde</w:t>
      </w:r>
      <w:r w:rsidRPr="0046289C">
        <w:rPr>
          <w:rFonts w:ascii="Times New Roman" w:hAnsi="Times New Roman"/>
          <w:sz w:val="24"/>
          <w:szCs w:val="24"/>
        </w:rPr>
        <w:t>, sadzīves kanalizācija,</w:t>
      </w:r>
      <w:r w:rsidRPr="0046289C">
        <w:rPr>
          <w:rFonts w:ascii="Times New Roman" w:hAnsi="Times New Roman" w:cs="Times New Roman"/>
          <w:sz w:val="24"/>
          <w:szCs w:val="24"/>
        </w:rPr>
        <w:t xml:space="preserve"> gāze un elektroapgāde krematorijai, apgaismojums</w:t>
      </w:r>
      <w:r>
        <w:rPr>
          <w:rFonts w:ascii="Times New Roman" w:hAnsi="Times New Roman" w:cs="Times New Roman"/>
          <w:sz w:val="24"/>
          <w:szCs w:val="24"/>
        </w:rPr>
        <w:t xml:space="preserve"> stāvlaukumiem, ielai).</w:t>
      </w:r>
    </w:p>
    <w:p w:rsidR="00296FE3" w:rsidRPr="00381903" w:rsidRDefault="00296FE3" w:rsidP="00296FE3">
      <w:pPr>
        <w:pStyle w:val="Sarakstarindkopa"/>
        <w:numPr>
          <w:ilvl w:val="0"/>
          <w:numId w:val="1"/>
        </w:numPr>
        <w:ind w:left="426" w:right="-1"/>
        <w:jc w:val="both"/>
        <w:rPr>
          <w:rFonts w:ascii="Times New Roman" w:hAnsi="Times New Roman"/>
          <w:sz w:val="24"/>
          <w:szCs w:val="24"/>
        </w:rPr>
      </w:pPr>
      <w:r w:rsidRPr="00381903">
        <w:rPr>
          <w:rFonts w:ascii="Times New Roman" w:hAnsi="Times New Roman"/>
          <w:color w:val="000000"/>
          <w:sz w:val="24"/>
          <w:szCs w:val="24"/>
        </w:rPr>
        <w:t>Izstrādāt detālplānojuma projekta redakcijas atbilstoši normatīvo akt</w:t>
      </w:r>
      <w:r w:rsidR="002959B2">
        <w:rPr>
          <w:rFonts w:ascii="Times New Roman" w:hAnsi="Times New Roman"/>
          <w:color w:val="000000"/>
          <w:sz w:val="24"/>
          <w:szCs w:val="24"/>
        </w:rPr>
        <w:t>u un šī darba uzdevuma prasībām</w:t>
      </w:r>
      <w:r w:rsidRPr="00381903">
        <w:rPr>
          <w:rFonts w:ascii="Times New Roman" w:hAnsi="Times New Roman"/>
          <w:color w:val="000000"/>
          <w:sz w:val="24"/>
          <w:szCs w:val="24"/>
        </w:rPr>
        <w:t xml:space="preserve"> un pašvaldī</w:t>
      </w:r>
      <w:r w:rsidR="002959B2">
        <w:rPr>
          <w:rFonts w:ascii="Times New Roman" w:hAnsi="Times New Roman"/>
          <w:color w:val="000000"/>
          <w:sz w:val="24"/>
          <w:szCs w:val="24"/>
        </w:rPr>
        <w:t>bas Domes pieņemtajiem lēmumiem.</w:t>
      </w:r>
      <w:r w:rsidRPr="00381903">
        <w:rPr>
          <w:rFonts w:ascii="Times New Roman" w:hAnsi="Times New Roman"/>
          <w:color w:val="000000"/>
          <w:sz w:val="24"/>
          <w:szCs w:val="24"/>
        </w:rPr>
        <w:t xml:space="preserve"> </w:t>
      </w:r>
    </w:p>
    <w:p w:rsidR="00296FE3" w:rsidRPr="00381903" w:rsidRDefault="00296FE3" w:rsidP="00296FE3">
      <w:pPr>
        <w:pStyle w:val="Sarakstarindkopa"/>
        <w:numPr>
          <w:ilvl w:val="0"/>
          <w:numId w:val="1"/>
        </w:numPr>
        <w:ind w:left="426" w:right="-1"/>
        <w:jc w:val="both"/>
        <w:rPr>
          <w:rFonts w:ascii="Times New Roman" w:hAnsi="Times New Roman"/>
          <w:sz w:val="24"/>
          <w:szCs w:val="24"/>
        </w:rPr>
      </w:pPr>
      <w:r w:rsidRPr="00381903">
        <w:rPr>
          <w:rFonts w:ascii="Times New Roman" w:hAnsi="Times New Roman"/>
          <w:color w:val="000000"/>
          <w:sz w:val="24"/>
          <w:szCs w:val="24"/>
        </w:rPr>
        <w:t>Sagatavot pārskatu (kopsavilkumu) par detālplānojuma izstrādes procesu. Pārskatu par detālplānojuma izstrādes procesu sagatavot katrā no detālplānojuma izstrādes posmiem atbilstoši</w:t>
      </w:r>
      <w:r w:rsidR="002959B2">
        <w:rPr>
          <w:rFonts w:ascii="Times New Roman" w:hAnsi="Times New Roman"/>
          <w:color w:val="000000"/>
          <w:sz w:val="24"/>
          <w:szCs w:val="24"/>
        </w:rPr>
        <w:t xml:space="preserve"> faktiski notikušajām darbībām.</w:t>
      </w:r>
    </w:p>
    <w:p w:rsidR="00296FE3" w:rsidRPr="00381903" w:rsidRDefault="00296FE3" w:rsidP="00296FE3">
      <w:pPr>
        <w:pStyle w:val="Sarakstarindkopa"/>
        <w:numPr>
          <w:ilvl w:val="0"/>
          <w:numId w:val="1"/>
        </w:numPr>
        <w:ind w:left="426" w:right="-1"/>
        <w:jc w:val="both"/>
        <w:rPr>
          <w:rFonts w:ascii="Times New Roman" w:hAnsi="Times New Roman"/>
          <w:sz w:val="24"/>
          <w:szCs w:val="24"/>
        </w:rPr>
      </w:pPr>
      <w:r w:rsidRPr="00381903">
        <w:rPr>
          <w:rFonts w:ascii="Times New Roman" w:hAnsi="Times New Roman"/>
          <w:color w:val="000000"/>
          <w:sz w:val="24"/>
          <w:szCs w:val="24"/>
        </w:rPr>
        <w:t>Veikt sabiedrības līdzdalības nodrošināšanas pasākumus, tai skaitā ievietot paziņojumus par detālplānojuma izstrādes gaitu un pasākumiem atbilstoši normatīvo aktu prasībām, izskatīt privātpersonu iesniegumus, organizēt un protokolēt sabiedriskās apspriedes, un citas darba gaitā nepieciešamās sanāksmes, apkopot to rezultātus un atbi</w:t>
      </w:r>
      <w:r w:rsidR="002959B2">
        <w:rPr>
          <w:rFonts w:ascii="Times New Roman" w:hAnsi="Times New Roman"/>
          <w:color w:val="000000"/>
          <w:sz w:val="24"/>
          <w:szCs w:val="24"/>
        </w:rPr>
        <w:t>lstoši precizēt detālplānojumu.</w:t>
      </w:r>
    </w:p>
    <w:p w:rsidR="00296FE3" w:rsidRPr="002D0B8E" w:rsidRDefault="00296FE3" w:rsidP="00296FE3">
      <w:pPr>
        <w:pStyle w:val="Sarakstarindkopa"/>
        <w:numPr>
          <w:ilvl w:val="0"/>
          <w:numId w:val="1"/>
        </w:numPr>
        <w:ind w:left="426" w:right="-1"/>
        <w:jc w:val="both"/>
        <w:rPr>
          <w:rFonts w:ascii="Times New Roman" w:hAnsi="Times New Roman"/>
          <w:sz w:val="24"/>
          <w:szCs w:val="24"/>
        </w:rPr>
      </w:pPr>
      <w:r w:rsidRPr="00381903">
        <w:rPr>
          <w:rFonts w:ascii="Times New Roman" w:hAnsi="Times New Roman"/>
          <w:color w:val="000000"/>
          <w:sz w:val="24"/>
          <w:szCs w:val="24"/>
        </w:rPr>
        <w:t xml:space="preserve">Pieprasīt no institūcijām </w:t>
      </w:r>
      <w:r w:rsidR="008B6A11">
        <w:rPr>
          <w:rFonts w:ascii="Times New Roman" w:hAnsi="Times New Roman"/>
          <w:color w:val="000000"/>
          <w:sz w:val="24"/>
          <w:szCs w:val="24"/>
        </w:rPr>
        <w:t xml:space="preserve">tehniskos </w:t>
      </w:r>
      <w:r w:rsidRPr="00381903">
        <w:rPr>
          <w:rFonts w:ascii="Times New Roman" w:hAnsi="Times New Roman"/>
          <w:color w:val="000000"/>
          <w:sz w:val="24"/>
          <w:szCs w:val="24"/>
        </w:rPr>
        <w:t>no</w:t>
      </w:r>
      <w:r w:rsidR="008B6A11">
        <w:rPr>
          <w:rFonts w:ascii="Times New Roman" w:hAnsi="Times New Roman"/>
          <w:color w:val="000000"/>
          <w:sz w:val="24"/>
          <w:szCs w:val="24"/>
        </w:rPr>
        <w:t>teikumus</w:t>
      </w:r>
      <w:r w:rsidRPr="00381903">
        <w:rPr>
          <w:rFonts w:ascii="Times New Roman" w:hAnsi="Times New Roman"/>
          <w:color w:val="000000"/>
          <w:sz w:val="24"/>
          <w:szCs w:val="24"/>
        </w:rPr>
        <w:t xml:space="preserve"> un atzinumus</w:t>
      </w:r>
      <w:r w:rsidR="008B6A11">
        <w:rPr>
          <w:rFonts w:ascii="Times New Roman" w:hAnsi="Times New Roman"/>
          <w:color w:val="000000"/>
          <w:sz w:val="24"/>
          <w:szCs w:val="24"/>
        </w:rPr>
        <w:t xml:space="preserve"> (detālplānojumam un būvprojektam)</w:t>
      </w:r>
      <w:r w:rsidRPr="00381903">
        <w:rPr>
          <w:rFonts w:ascii="Times New Roman" w:hAnsi="Times New Roman"/>
          <w:color w:val="000000"/>
          <w:sz w:val="24"/>
          <w:szCs w:val="24"/>
        </w:rPr>
        <w:t xml:space="preserve">, un atbilstoši </w:t>
      </w:r>
      <w:r w:rsidR="002959B2">
        <w:rPr>
          <w:rFonts w:ascii="Times New Roman" w:hAnsi="Times New Roman"/>
          <w:color w:val="000000"/>
          <w:sz w:val="24"/>
          <w:szCs w:val="24"/>
        </w:rPr>
        <w:t xml:space="preserve">tiem </w:t>
      </w:r>
      <w:r w:rsidR="008B6A11">
        <w:rPr>
          <w:rFonts w:ascii="Times New Roman" w:hAnsi="Times New Roman"/>
          <w:color w:val="000000"/>
          <w:sz w:val="24"/>
          <w:szCs w:val="24"/>
        </w:rPr>
        <w:t>izstrādāt</w:t>
      </w:r>
      <w:r>
        <w:rPr>
          <w:rFonts w:ascii="Times New Roman" w:hAnsi="Times New Roman"/>
          <w:color w:val="000000"/>
          <w:sz w:val="24"/>
          <w:szCs w:val="24"/>
        </w:rPr>
        <w:t xml:space="preserve"> detālplānojumu</w:t>
      </w:r>
      <w:r w:rsidR="008B6A11">
        <w:rPr>
          <w:rFonts w:ascii="Times New Roman" w:hAnsi="Times New Roman"/>
          <w:color w:val="000000"/>
          <w:sz w:val="24"/>
          <w:szCs w:val="24"/>
        </w:rPr>
        <w:t xml:space="preserve"> un būvprojektu minimālā sastāvā</w:t>
      </w:r>
      <w:r w:rsidR="002959B2">
        <w:rPr>
          <w:rFonts w:ascii="Times New Roman" w:hAnsi="Times New Roman"/>
          <w:color w:val="000000"/>
          <w:sz w:val="24"/>
          <w:szCs w:val="24"/>
        </w:rPr>
        <w:t>.</w:t>
      </w:r>
    </w:p>
    <w:p w:rsidR="00296FE3" w:rsidRPr="002959B2" w:rsidRDefault="00296FE3" w:rsidP="00296FE3">
      <w:pPr>
        <w:pStyle w:val="Sarakstarindkopa"/>
        <w:numPr>
          <w:ilvl w:val="0"/>
          <w:numId w:val="1"/>
        </w:numPr>
        <w:ind w:left="426" w:right="-1"/>
        <w:jc w:val="both"/>
        <w:rPr>
          <w:rFonts w:ascii="Times New Roman" w:hAnsi="Times New Roman"/>
          <w:sz w:val="24"/>
          <w:szCs w:val="24"/>
        </w:rPr>
      </w:pPr>
      <w:r w:rsidRPr="002959B2">
        <w:rPr>
          <w:rFonts w:ascii="Times New Roman" w:hAnsi="Times New Roman"/>
          <w:color w:val="000000"/>
          <w:sz w:val="24"/>
          <w:szCs w:val="24"/>
        </w:rPr>
        <w:t xml:space="preserve">Iesniegt detālplānojuma projekta galīgās redakcijas grafisko materiālu digitālā veidā Jēkabpils pilsētas pašvaldības datu bāzes uzturētājam </w:t>
      </w:r>
      <w:r w:rsidRPr="002959B2">
        <w:rPr>
          <w:rFonts w:ascii="Times New Roman" w:hAnsi="Times New Roman"/>
          <w:sz w:val="24"/>
          <w:szCs w:val="24"/>
        </w:rPr>
        <w:t xml:space="preserve">SIA „Mērniecības datu centrs”, </w:t>
      </w:r>
      <w:r w:rsidRPr="002959B2">
        <w:rPr>
          <w:rFonts w:ascii="Times New Roman" w:hAnsi="Times New Roman"/>
          <w:color w:val="000000"/>
          <w:sz w:val="24"/>
          <w:szCs w:val="24"/>
        </w:rPr>
        <w:t>saņemot atbilstošu saskaņojumu uz detālplānojuma grafiskās daļas.</w:t>
      </w:r>
    </w:p>
    <w:p w:rsidR="00296FE3" w:rsidRPr="00291412" w:rsidRDefault="00296FE3" w:rsidP="00296FE3">
      <w:pPr>
        <w:autoSpaceDE w:val="0"/>
        <w:autoSpaceDN w:val="0"/>
        <w:adjustRightInd w:val="0"/>
        <w:spacing w:after="120"/>
        <w:ind w:right="-2"/>
        <w:jc w:val="both"/>
        <w:rPr>
          <w:rFonts w:ascii="Times New Roman" w:hAnsi="Times New Roman"/>
          <w:b/>
          <w:bCs/>
          <w:color w:val="000000"/>
          <w:sz w:val="24"/>
          <w:szCs w:val="24"/>
        </w:rPr>
      </w:pPr>
      <w:r w:rsidRPr="00381903">
        <w:rPr>
          <w:rFonts w:ascii="Times New Roman" w:eastAsiaTheme="minorHAnsi" w:hAnsi="Times New Roman"/>
          <w:color w:val="000000"/>
          <w:sz w:val="23"/>
          <w:szCs w:val="23"/>
        </w:rPr>
        <w:t xml:space="preserve"> </w:t>
      </w:r>
      <w:r>
        <w:rPr>
          <w:rFonts w:ascii="Times New Roman" w:hAnsi="Times New Roman"/>
          <w:b/>
          <w:bCs/>
          <w:color w:val="000000"/>
          <w:sz w:val="24"/>
          <w:szCs w:val="24"/>
        </w:rPr>
        <w:t>Īpašie nosacījumi detālplānojuma izstrādē</w:t>
      </w:r>
    </w:p>
    <w:p w:rsidR="00296FE3" w:rsidRPr="002959B2" w:rsidRDefault="00296FE3" w:rsidP="00296FE3">
      <w:pPr>
        <w:pStyle w:val="Sarakstarindkopa"/>
        <w:numPr>
          <w:ilvl w:val="0"/>
          <w:numId w:val="5"/>
        </w:numPr>
        <w:spacing w:after="0"/>
        <w:ind w:right="-2"/>
        <w:jc w:val="both"/>
        <w:rPr>
          <w:rFonts w:ascii="Times New Roman" w:hAnsi="Times New Roman"/>
          <w:color w:val="000000"/>
          <w:sz w:val="24"/>
          <w:szCs w:val="24"/>
        </w:rPr>
      </w:pPr>
      <w:r w:rsidRPr="002959B2">
        <w:rPr>
          <w:rFonts w:ascii="Times New Roman" w:hAnsi="Times New Roman"/>
          <w:color w:val="000000"/>
          <w:sz w:val="24"/>
          <w:szCs w:val="24"/>
        </w:rPr>
        <w:t>Veikt detālplānojuma teritorijas ģeoloģisko izpēti (urbumi 3 metru dziļumā, lai noteiktu smilts slāņa dziļumu un gruntsūdeņu augstumu).</w:t>
      </w:r>
    </w:p>
    <w:p w:rsidR="00296FE3" w:rsidRPr="002959B2" w:rsidRDefault="00E77978" w:rsidP="00296FE3">
      <w:pPr>
        <w:pStyle w:val="Sarakstarindkopa"/>
        <w:numPr>
          <w:ilvl w:val="0"/>
          <w:numId w:val="5"/>
        </w:numPr>
        <w:spacing w:after="0"/>
        <w:ind w:right="-2"/>
        <w:jc w:val="both"/>
        <w:rPr>
          <w:rFonts w:ascii="Times New Roman" w:hAnsi="Times New Roman"/>
          <w:color w:val="000000"/>
          <w:sz w:val="24"/>
          <w:szCs w:val="24"/>
        </w:rPr>
      </w:pPr>
      <w:r>
        <w:rPr>
          <w:rFonts w:ascii="Times New Roman" w:hAnsi="Times New Roman"/>
          <w:sz w:val="24"/>
          <w:szCs w:val="24"/>
        </w:rPr>
        <w:t xml:space="preserve">Pasūtīt cirsmas novērtējumu ar </w:t>
      </w:r>
      <w:r w:rsidR="00296FE3" w:rsidRPr="002959B2">
        <w:rPr>
          <w:rFonts w:ascii="Times New Roman" w:hAnsi="Times New Roman"/>
          <w:sz w:val="24"/>
          <w:szCs w:val="24"/>
        </w:rPr>
        <w:t>informāciju par koksnes krajas apjomiem pa koku sugām kailcirtes teritorijā.</w:t>
      </w:r>
    </w:p>
    <w:p w:rsidR="00296FE3" w:rsidRPr="002959B2" w:rsidRDefault="00296FE3" w:rsidP="00296FE3">
      <w:pPr>
        <w:pStyle w:val="Sarakstarindkopa"/>
        <w:numPr>
          <w:ilvl w:val="0"/>
          <w:numId w:val="5"/>
        </w:numPr>
        <w:spacing w:after="0"/>
        <w:ind w:right="-2"/>
        <w:jc w:val="both"/>
        <w:rPr>
          <w:rFonts w:ascii="Times New Roman" w:eastAsia="Times New Roman" w:hAnsi="Times New Roman"/>
          <w:color w:val="000000"/>
          <w:sz w:val="24"/>
          <w:szCs w:val="24"/>
        </w:rPr>
      </w:pPr>
      <w:r w:rsidRPr="002959B2">
        <w:rPr>
          <w:rFonts w:ascii="Times New Roman" w:hAnsi="Times New Roman"/>
          <w:color w:val="000000"/>
          <w:sz w:val="24"/>
          <w:szCs w:val="24"/>
        </w:rPr>
        <w:t>Paredzēt risinājumus vides pieejamības nodrošināšanai</w:t>
      </w:r>
      <w:r w:rsidR="002959B2">
        <w:rPr>
          <w:rFonts w:ascii="Times New Roman" w:hAnsi="Times New Roman"/>
          <w:color w:val="000000"/>
          <w:sz w:val="24"/>
          <w:szCs w:val="24"/>
        </w:rPr>
        <w:t xml:space="preserve"> visā detālplānojuma teritorijā</w:t>
      </w:r>
      <w:r w:rsidRPr="002959B2">
        <w:rPr>
          <w:rFonts w:ascii="Times New Roman" w:hAnsi="Times New Roman"/>
          <w:color w:val="000000"/>
          <w:sz w:val="24"/>
          <w:szCs w:val="24"/>
        </w:rPr>
        <w:t>.</w:t>
      </w:r>
    </w:p>
    <w:p w:rsidR="00296FE3" w:rsidRPr="002959B2" w:rsidRDefault="00296FE3" w:rsidP="00296FE3">
      <w:pPr>
        <w:pStyle w:val="Sarakstarindkopa"/>
        <w:numPr>
          <w:ilvl w:val="0"/>
          <w:numId w:val="5"/>
        </w:numPr>
        <w:autoSpaceDE w:val="0"/>
        <w:autoSpaceDN w:val="0"/>
        <w:adjustRightInd w:val="0"/>
        <w:spacing w:after="0"/>
        <w:jc w:val="both"/>
        <w:rPr>
          <w:rFonts w:ascii="Times New Roman" w:hAnsi="Times New Roman"/>
          <w:color w:val="000000"/>
          <w:sz w:val="24"/>
          <w:szCs w:val="24"/>
        </w:rPr>
      </w:pPr>
      <w:r w:rsidRPr="002959B2">
        <w:rPr>
          <w:rFonts w:ascii="Times New Roman" w:hAnsi="Times New Roman"/>
          <w:color w:val="000000"/>
          <w:sz w:val="24"/>
          <w:szCs w:val="24"/>
        </w:rPr>
        <w:t xml:space="preserve">Paredzēt lietus ūdens novadīšanas sistēmu no apbūves platībām, analizējot kopsakarībā ar kopējās meliorācijas sistēmas darbību un vietas hidroģeoloģiskajiem apstākļiem. </w:t>
      </w:r>
    </w:p>
    <w:p w:rsidR="00296FE3" w:rsidRPr="002959B2" w:rsidRDefault="00296FE3" w:rsidP="002959B2">
      <w:pPr>
        <w:pStyle w:val="Sarakstarindkopa"/>
        <w:numPr>
          <w:ilvl w:val="0"/>
          <w:numId w:val="5"/>
        </w:numPr>
        <w:autoSpaceDE w:val="0"/>
        <w:autoSpaceDN w:val="0"/>
        <w:adjustRightInd w:val="0"/>
        <w:spacing w:after="0"/>
        <w:jc w:val="both"/>
        <w:rPr>
          <w:rFonts w:ascii="Times New Roman" w:hAnsi="Times New Roman"/>
          <w:color w:val="000000"/>
          <w:sz w:val="24"/>
          <w:szCs w:val="24"/>
        </w:rPr>
      </w:pPr>
      <w:r w:rsidRPr="002959B2">
        <w:rPr>
          <w:rFonts w:ascii="Times New Roman" w:hAnsi="Times New Roman"/>
          <w:color w:val="000000"/>
          <w:sz w:val="24"/>
          <w:szCs w:val="24"/>
        </w:rPr>
        <w:t>Paredzēt risinājumus teritorijas un ielu labiekārtojumam</w:t>
      </w:r>
      <w:r w:rsidR="002959B2">
        <w:rPr>
          <w:rFonts w:ascii="Times New Roman" w:hAnsi="Times New Roman"/>
          <w:color w:val="000000"/>
          <w:sz w:val="24"/>
          <w:szCs w:val="24"/>
        </w:rPr>
        <w:t xml:space="preserve"> </w:t>
      </w:r>
      <w:r w:rsidRPr="002959B2">
        <w:rPr>
          <w:rFonts w:ascii="Times New Roman" w:hAnsi="Times New Roman"/>
          <w:color w:val="000000"/>
          <w:sz w:val="24"/>
          <w:szCs w:val="24"/>
        </w:rPr>
        <w:t>(</w:t>
      </w:r>
      <w:r w:rsidR="002959B2">
        <w:rPr>
          <w:rFonts w:ascii="Times New Roman" w:hAnsi="Times New Roman"/>
          <w:color w:val="000000"/>
          <w:sz w:val="24"/>
          <w:szCs w:val="24"/>
        </w:rPr>
        <w:t xml:space="preserve">tai skaitā nožogojumam) un </w:t>
      </w:r>
      <w:r w:rsidRPr="0009659B">
        <w:rPr>
          <w:rFonts w:ascii="Times New Roman" w:hAnsi="Times New Roman"/>
          <w:sz w:val="24"/>
          <w:szCs w:val="24"/>
        </w:rPr>
        <w:t xml:space="preserve">vides dizaina elementu </w:t>
      </w:r>
      <w:r w:rsidRPr="002959B2">
        <w:rPr>
          <w:rFonts w:ascii="Times New Roman" w:hAnsi="Times New Roman"/>
          <w:color w:val="000000"/>
          <w:sz w:val="24"/>
          <w:szCs w:val="24"/>
        </w:rPr>
        <w:t xml:space="preserve">izvietošanai. </w:t>
      </w:r>
    </w:p>
    <w:p w:rsidR="00296FE3" w:rsidRPr="003C75F8" w:rsidRDefault="00296FE3" w:rsidP="00296FE3">
      <w:pPr>
        <w:pStyle w:val="Sarakstarindkopa"/>
        <w:autoSpaceDE w:val="0"/>
        <w:autoSpaceDN w:val="0"/>
        <w:adjustRightInd w:val="0"/>
        <w:spacing w:after="0"/>
        <w:rPr>
          <w:rFonts w:ascii="Times New Roman" w:hAnsi="Times New Roman"/>
          <w:color w:val="000000"/>
          <w:sz w:val="24"/>
          <w:szCs w:val="24"/>
        </w:rPr>
      </w:pPr>
    </w:p>
    <w:p w:rsidR="00296FE3" w:rsidRPr="00726B89" w:rsidRDefault="00296FE3" w:rsidP="00296FE3">
      <w:pPr>
        <w:pStyle w:val="Sarakstarindkopa1"/>
        <w:autoSpaceDE w:val="0"/>
        <w:autoSpaceDN w:val="0"/>
        <w:adjustRightInd w:val="0"/>
        <w:spacing w:after="120"/>
        <w:ind w:left="0"/>
        <w:jc w:val="both"/>
        <w:rPr>
          <w:rFonts w:ascii="Times New Roman" w:hAnsi="Times New Roman"/>
          <w:b/>
          <w:bCs/>
          <w:color w:val="000000"/>
          <w:sz w:val="24"/>
          <w:szCs w:val="24"/>
        </w:rPr>
      </w:pPr>
      <w:r w:rsidRPr="009856EA">
        <w:rPr>
          <w:rFonts w:ascii="Times New Roman" w:hAnsi="Times New Roman"/>
          <w:b/>
          <w:bCs/>
          <w:color w:val="000000"/>
          <w:sz w:val="24"/>
          <w:szCs w:val="24"/>
        </w:rPr>
        <w:t>Institūcijas, kurām detālplānojuma izstrādātājs</w:t>
      </w:r>
      <w:r>
        <w:rPr>
          <w:rFonts w:ascii="Times New Roman" w:hAnsi="Times New Roman"/>
          <w:b/>
          <w:bCs/>
          <w:color w:val="000000"/>
          <w:sz w:val="24"/>
          <w:szCs w:val="24"/>
        </w:rPr>
        <w:t xml:space="preserve"> </w:t>
      </w:r>
      <w:r w:rsidRPr="009856EA">
        <w:rPr>
          <w:rFonts w:ascii="Times New Roman" w:hAnsi="Times New Roman"/>
          <w:b/>
          <w:bCs/>
          <w:color w:val="000000"/>
          <w:sz w:val="24"/>
          <w:szCs w:val="24"/>
        </w:rPr>
        <w:t>pieprasa nosacījumus detālplānojuma izstrādei un atzinumus par izstrādātajām detālplānojuma redakcijām</w:t>
      </w:r>
      <w:r w:rsidRPr="00726B89">
        <w:rPr>
          <w:rFonts w:ascii="Times New Roman" w:hAnsi="Times New Roman"/>
          <w:b/>
          <w:bCs/>
          <w:color w:val="000000"/>
          <w:sz w:val="24"/>
          <w:szCs w:val="24"/>
        </w:rPr>
        <w:t>:</w:t>
      </w:r>
    </w:p>
    <w:p w:rsidR="00296FE3" w:rsidRPr="00726B89" w:rsidRDefault="00296FE3" w:rsidP="00296FE3">
      <w:pPr>
        <w:pStyle w:val="Sarakstarindkopa"/>
        <w:numPr>
          <w:ilvl w:val="0"/>
          <w:numId w:val="2"/>
        </w:numPr>
        <w:autoSpaceDE w:val="0"/>
        <w:autoSpaceDN w:val="0"/>
        <w:adjustRightInd w:val="0"/>
        <w:spacing w:after="0"/>
        <w:ind w:left="426" w:right="-483"/>
        <w:jc w:val="both"/>
        <w:rPr>
          <w:rFonts w:ascii="Times New Roman" w:hAnsi="Times New Roman"/>
          <w:color w:val="000000"/>
          <w:sz w:val="24"/>
          <w:szCs w:val="24"/>
        </w:rPr>
      </w:pPr>
      <w:r w:rsidRPr="00726B89">
        <w:rPr>
          <w:rFonts w:ascii="Times New Roman" w:hAnsi="Times New Roman"/>
          <w:color w:val="000000"/>
          <w:sz w:val="24"/>
          <w:szCs w:val="24"/>
        </w:rPr>
        <w:t>Valsts vides dienesta Daugavpils reģionālā vides pārvalde,</w:t>
      </w:r>
    </w:p>
    <w:p w:rsidR="00296FE3" w:rsidRDefault="00296FE3" w:rsidP="00296FE3">
      <w:pPr>
        <w:pStyle w:val="Sarakstarindkopa"/>
        <w:numPr>
          <w:ilvl w:val="0"/>
          <w:numId w:val="2"/>
        </w:numPr>
        <w:autoSpaceDE w:val="0"/>
        <w:autoSpaceDN w:val="0"/>
        <w:adjustRightInd w:val="0"/>
        <w:spacing w:after="0"/>
        <w:ind w:left="426" w:right="-483"/>
        <w:jc w:val="both"/>
        <w:rPr>
          <w:rFonts w:ascii="Times New Roman" w:hAnsi="Times New Roman"/>
          <w:color w:val="000000"/>
          <w:sz w:val="24"/>
          <w:szCs w:val="24"/>
        </w:rPr>
      </w:pPr>
      <w:r w:rsidRPr="00726B89">
        <w:rPr>
          <w:rFonts w:ascii="Times New Roman" w:hAnsi="Times New Roman"/>
          <w:color w:val="000000"/>
          <w:sz w:val="24"/>
          <w:szCs w:val="24"/>
        </w:rPr>
        <w:t>VAS “Latvijas valsts ceļi”,</w:t>
      </w:r>
    </w:p>
    <w:p w:rsidR="00296FE3" w:rsidRDefault="00296FE3" w:rsidP="00296FE3">
      <w:pPr>
        <w:pStyle w:val="Sarakstarindkopa"/>
        <w:numPr>
          <w:ilvl w:val="0"/>
          <w:numId w:val="2"/>
        </w:numPr>
        <w:autoSpaceDE w:val="0"/>
        <w:autoSpaceDN w:val="0"/>
        <w:adjustRightInd w:val="0"/>
        <w:spacing w:after="0"/>
        <w:ind w:left="426" w:right="-483"/>
        <w:jc w:val="both"/>
        <w:rPr>
          <w:rFonts w:ascii="Times New Roman" w:hAnsi="Times New Roman"/>
          <w:color w:val="000000"/>
          <w:sz w:val="24"/>
          <w:szCs w:val="24"/>
        </w:rPr>
      </w:pPr>
      <w:r w:rsidRPr="00726B89">
        <w:rPr>
          <w:rFonts w:ascii="Times New Roman" w:hAnsi="Times New Roman"/>
          <w:color w:val="000000"/>
          <w:sz w:val="24"/>
          <w:szCs w:val="24"/>
        </w:rPr>
        <w:t>Veselības inspekcija, Latgales kontroles nodaļa,</w:t>
      </w:r>
    </w:p>
    <w:p w:rsidR="00296FE3" w:rsidRDefault="00296FE3" w:rsidP="00296FE3">
      <w:pPr>
        <w:pStyle w:val="Sarakstarindkopa"/>
        <w:numPr>
          <w:ilvl w:val="0"/>
          <w:numId w:val="2"/>
        </w:numPr>
        <w:autoSpaceDE w:val="0"/>
        <w:autoSpaceDN w:val="0"/>
        <w:adjustRightInd w:val="0"/>
        <w:spacing w:after="0"/>
        <w:ind w:left="426" w:right="-483"/>
        <w:jc w:val="both"/>
        <w:rPr>
          <w:rFonts w:ascii="Times New Roman" w:hAnsi="Times New Roman"/>
          <w:color w:val="000000"/>
          <w:sz w:val="24"/>
          <w:szCs w:val="24"/>
        </w:rPr>
      </w:pPr>
      <w:r w:rsidRPr="00726B89">
        <w:rPr>
          <w:rFonts w:ascii="Times New Roman" w:hAnsi="Times New Roman"/>
          <w:color w:val="000000"/>
          <w:sz w:val="24"/>
          <w:szCs w:val="24"/>
        </w:rPr>
        <w:t>SIA ”Jēkabpils ūdens”,</w:t>
      </w:r>
    </w:p>
    <w:p w:rsidR="00296FE3" w:rsidRDefault="00296FE3" w:rsidP="00296FE3">
      <w:pPr>
        <w:pStyle w:val="Sarakstarindkopa"/>
        <w:numPr>
          <w:ilvl w:val="0"/>
          <w:numId w:val="2"/>
        </w:numPr>
        <w:autoSpaceDE w:val="0"/>
        <w:autoSpaceDN w:val="0"/>
        <w:adjustRightInd w:val="0"/>
        <w:spacing w:after="0"/>
        <w:ind w:left="426" w:right="-483"/>
        <w:jc w:val="both"/>
        <w:rPr>
          <w:rFonts w:ascii="Times New Roman" w:hAnsi="Times New Roman"/>
          <w:color w:val="000000"/>
          <w:sz w:val="24"/>
          <w:szCs w:val="24"/>
        </w:rPr>
      </w:pPr>
      <w:r w:rsidRPr="00726B89">
        <w:rPr>
          <w:rFonts w:ascii="Times New Roman" w:hAnsi="Times New Roman"/>
          <w:color w:val="000000"/>
          <w:sz w:val="24"/>
          <w:szCs w:val="24"/>
        </w:rPr>
        <w:t>AS “Latvenergo”,</w:t>
      </w:r>
    </w:p>
    <w:p w:rsidR="00296FE3" w:rsidRDefault="00296FE3" w:rsidP="00296FE3">
      <w:pPr>
        <w:pStyle w:val="Sarakstarindkopa"/>
        <w:numPr>
          <w:ilvl w:val="0"/>
          <w:numId w:val="2"/>
        </w:numPr>
        <w:autoSpaceDE w:val="0"/>
        <w:autoSpaceDN w:val="0"/>
        <w:adjustRightInd w:val="0"/>
        <w:spacing w:after="0"/>
        <w:ind w:left="426" w:right="-483"/>
        <w:jc w:val="both"/>
        <w:rPr>
          <w:rFonts w:ascii="Times New Roman" w:hAnsi="Times New Roman"/>
          <w:color w:val="000000"/>
          <w:sz w:val="24"/>
          <w:szCs w:val="24"/>
        </w:rPr>
      </w:pPr>
      <w:r w:rsidRPr="00726B89">
        <w:rPr>
          <w:rFonts w:ascii="Times New Roman" w:hAnsi="Times New Roman"/>
          <w:color w:val="000000"/>
          <w:sz w:val="24"/>
          <w:szCs w:val="24"/>
        </w:rPr>
        <w:t>AS “Latvijas Gāze”,</w:t>
      </w:r>
    </w:p>
    <w:p w:rsidR="00296FE3" w:rsidRDefault="00296FE3" w:rsidP="00296FE3">
      <w:pPr>
        <w:pStyle w:val="Sarakstarindkopa"/>
        <w:numPr>
          <w:ilvl w:val="0"/>
          <w:numId w:val="2"/>
        </w:numPr>
        <w:autoSpaceDE w:val="0"/>
        <w:autoSpaceDN w:val="0"/>
        <w:adjustRightInd w:val="0"/>
        <w:spacing w:after="0"/>
        <w:ind w:left="426" w:right="-483"/>
        <w:jc w:val="both"/>
        <w:rPr>
          <w:rFonts w:ascii="Times New Roman" w:hAnsi="Times New Roman"/>
          <w:color w:val="000000"/>
          <w:sz w:val="24"/>
          <w:szCs w:val="24"/>
        </w:rPr>
      </w:pPr>
      <w:r w:rsidRPr="00726B89">
        <w:rPr>
          <w:rFonts w:ascii="Times New Roman" w:hAnsi="Times New Roman"/>
          <w:color w:val="000000"/>
          <w:sz w:val="24"/>
          <w:szCs w:val="24"/>
        </w:rPr>
        <w:t>SIA “Lattelecom”,</w:t>
      </w:r>
    </w:p>
    <w:p w:rsidR="00296FE3" w:rsidRDefault="00296FE3" w:rsidP="00296FE3">
      <w:pPr>
        <w:pStyle w:val="Sarakstarindkopa"/>
        <w:numPr>
          <w:ilvl w:val="0"/>
          <w:numId w:val="2"/>
        </w:numPr>
        <w:autoSpaceDE w:val="0"/>
        <w:autoSpaceDN w:val="0"/>
        <w:adjustRightInd w:val="0"/>
        <w:spacing w:after="0"/>
        <w:ind w:left="426" w:right="-2"/>
        <w:jc w:val="both"/>
        <w:rPr>
          <w:rFonts w:ascii="Times New Roman" w:hAnsi="Times New Roman"/>
          <w:color w:val="000000"/>
          <w:sz w:val="24"/>
          <w:szCs w:val="24"/>
        </w:rPr>
      </w:pPr>
      <w:r w:rsidRPr="00726B89">
        <w:rPr>
          <w:rFonts w:ascii="Times New Roman" w:hAnsi="Times New Roman"/>
          <w:color w:val="000000"/>
          <w:sz w:val="24"/>
          <w:szCs w:val="24"/>
        </w:rPr>
        <w:t>Valsts zemes dienests Zemgales reģion</w:t>
      </w:r>
      <w:r>
        <w:rPr>
          <w:rFonts w:ascii="Times New Roman" w:hAnsi="Times New Roman"/>
          <w:color w:val="000000"/>
          <w:sz w:val="24"/>
          <w:szCs w:val="24"/>
        </w:rPr>
        <w:t>ālās nodaļas Jēkabpils birojs (</w:t>
      </w:r>
      <w:r w:rsidRPr="00726B89">
        <w:rPr>
          <w:rFonts w:ascii="Times New Roman" w:hAnsi="Times New Roman"/>
          <w:color w:val="000000"/>
          <w:sz w:val="24"/>
          <w:szCs w:val="24"/>
        </w:rPr>
        <w:t>informācija detālplānojuma izstrādei).</w:t>
      </w:r>
    </w:p>
    <w:p w:rsidR="00AE78AD" w:rsidRPr="00726B89" w:rsidRDefault="00AE78AD" w:rsidP="00296FE3">
      <w:pPr>
        <w:pStyle w:val="Sarakstarindkopa"/>
        <w:numPr>
          <w:ilvl w:val="0"/>
          <w:numId w:val="2"/>
        </w:numPr>
        <w:autoSpaceDE w:val="0"/>
        <w:autoSpaceDN w:val="0"/>
        <w:adjustRightInd w:val="0"/>
        <w:spacing w:after="0"/>
        <w:ind w:left="426" w:right="-2"/>
        <w:jc w:val="both"/>
        <w:rPr>
          <w:rFonts w:ascii="Times New Roman" w:hAnsi="Times New Roman"/>
          <w:color w:val="000000"/>
          <w:sz w:val="24"/>
          <w:szCs w:val="24"/>
        </w:rPr>
      </w:pPr>
      <w:r>
        <w:rPr>
          <w:rFonts w:ascii="Times New Roman" w:hAnsi="Times New Roman"/>
          <w:color w:val="000000"/>
          <w:sz w:val="24"/>
          <w:szCs w:val="24"/>
        </w:rPr>
        <w:t>Jēkabpils pilsētas pašvaldība</w:t>
      </w:r>
    </w:p>
    <w:p w:rsidR="00296FE3" w:rsidRDefault="00296FE3" w:rsidP="00296FE3">
      <w:pPr>
        <w:tabs>
          <w:tab w:val="left" w:pos="1260"/>
        </w:tabs>
        <w:autoSpaceDE w:val="0"/>
        <w:autoSpaceDN w:val="0"/>
        <w:adjustRightInd w:val="0"/>
        <w:spacing w:after="0"/>
        <w:ind w:right="-483"/>
        <w:jc w:val="both"/>
        <w:rPr>
          <w:rFonts w:ascii="Times New Roman" w:hAnsi="Times New Roman"/>
          <w:color w:val="000000"/>
          <w:sz w:val="24"/>
          <w:szCs w:val="24"/>
        </w:rPr>
      </w:pPr>
    </w:p>
    <w:p w:rsidR="0060165E" w:rsidRDefault="0060165E" w:rsidP="00296FE3">
      <w:pPr>
        <w:tabs>
          <w:tab w:val="left" w:pos="1260"/>
        </w:tabs>
        <w:autoSpaceDE w:val="0"/>
        <w:autoSpaceDN w:val="0"/>
        <w:adjustRightInd w:val="0"/>
        <w:spacing w:after="0"/>
        <w:ind w:right="-483"/>
        <w:jc w:val="both"/>
        <w:rPr>
          <w:rFonts w:ascii="Times New Roman" w:hAnsi="Times New Roman"/>
          <w:color w:val="000000"/>
          <w:sz w:val="24"/>
          <w:szCs w:val="24"/>
        </w:rPr>
      </w:pPr>
    </w:p>
    <w:p w:rsidR="00296FE3" w:rsidRPr="00BD5825" w:rsidRDefault="00296FE3" w:rsidP="0060165E">
      <w:pPr>
        <w:autoSpaceDE w:val="0"/>
        <w:autoSpaceDN w:val="0"/>
        <w:adjustRightInd w:val="0"/>
        <w:spacing w:after="120"/>
        <w:ind w:right="43"/>
        <w:jc w:val="both"/>
        <w:rPr>
          <w:rFonts w:ascii="Times New Roman" w:hAnsi="Times New Roman"/>
          <w:b/>
          <w:bCs/>
          <w:color w:val="000000"/>
          <w:sz w:val="24"/>
          <w:szCs w:val="24"/>
        </w:rPr>
      </w:pPr>
      <w:r w:rsidRPr="00BD5825">
        <w:rPr>
          <w:rFonts w:ascii="Times New Roman" w:hAnsi="Times New Roman"/>
          <w:b/>
          <w:bCs/>
          <w:color w:val="000000"/>
          <w:sz w:val="24"/>
          <w:szCs w:val="24"/>
        </w:rPr>
        <w:t>Izejas materiāli, normatīvie dokumenti un akti detālplānojuma izstrādei:</w:t>
      </w:r>
    </w:p>
    <w:p w:rsidR="00296FE3" w:rsidRPr="00291412" w:rsidRDefault="00296FE3" w:rsidP="00296FE3">
      <w:pPr>
        <w:pStyle w:val="Sarakstarindkopa"/>
        <w:numPr>
          <w:ilvl w:val="0"/>
          <w:numId w:val="3"/>
        </w:numPr>
        <w:tabs>
          <w:tab w:val="left" w:pos="1260"/>
        </w:tabs>
        <w:autoSpaceDE w:val="0"/>
        <w:autoSpaceDN w:val="0"/>
        <w:adjustRightInd w:val="0"/>
        <w:spacing w:after="0"/>
        <w:ind w:left="426" w:right="-2"/>
        <w:jc w:val="both"/>
        <w:rPr>
          <w:rFonts w:ascii="Times New Roman" w:hAnsi="Times New Roman"/>
          <w:color w:val="000000"/>
          <w:sz w:val="24"/>
          <w:szCs w:val="24"/>
        </w:rPr>
      </w:pPr>
      <w:r w:rsidRPr="00291412">
        <w:rPr>
          <w:rFonts w:ascii="Times New Roman" w:hAnsi="Times New Roman"/>
          <w:color w:val="000000"/>
          <w:sz w:val="24"/>
          <w:szCs w:val="24"/>
        </w:rPr>
        <w:t>Teritorijas attīstības plānošanas likums,</w:t>
      </w:r>
    </w:p>
    <w:p w:rsidR="00296FE3" w:rsidRDefault="00296FE3" w:rsidP="00296FE3">
      <w:pPr>
        <w:pStyle w:val="Sarakstarindkopa"/>
        <w:numPr>
          <w:ilvl w:val="0"/>
          <w:numId w:val="3"/>
        </w:numPr>
        <w:tabs>
          <w:tab w:val="left" w:pos="1260"/>
        </w:tabs>
        <w:autoSpaceDE w:val="0"/>
        <w:autoSpaceDN w:val="0"/>
        <w:adjustRightInd w:val="0"/>
        <w:spacing w:after="0"/>
        <w:ind w:left="426" w:right="-2"/>
        <w:jc w:val="both"/>
        <w:rPr>
          <w:rFonts w:ascii="Times New Roman" w:hAnsi="Times New Roman"/>
          <w:color w:val="000000"/>
          <w:sz w:val="24"/>
          <w:szCs w:val="24"/>
        </w:rPr>
      </w:pPr>
      <w:r w:rsidRPr="00291412">
        <w:rPr>
          <w:rFonts w:ascii="Times New Roman" w:hAnsi="Times New Roman"/>
          <w:color w:val="000000"/>
          <w:sz w:val="24"/>
          <w:szCs w:val="24"/>
        </w:rPr>
        <w:t>Aizsargjoslu likums,</w:t>
      </w:r>
    </w:p>
    <w:p w:rsidR="00296FE3" w:rsidRDefault="00296FE3" w:rsidP="00296FE3">
      <w:pPr>
        <w:pStyle w:val="Sarakstarindkopa"/>
        <w:numPr>
          <w:ilvl w:val="0"/>
          <w:numId w:val="3"/>
        </w:numPr>
        <w:tabs>
          <w:tab w:val="left" w:pos="1260"/>
        </w:tabs>
        <w:autoSpaceDE w:val="0"/>
        <w:autoSpaceDN w:val="0"/>
        <w:adjustRightInd w:val="0"/>
        <w:spacing w:after="0"/>
        <w:ind w:left="426" w:right="-2"/>
        <w:jc w:val="both"/>
        <w:rPr>
          <w:rFonts w:ascii="Times New Roman" w:hAnsi="Times New Roman"/>
          <w:color w:val="000000"/>
          <w:sz w:val="24"/>
          <w:szCs w:val="24"/>
        </w:rPr>
      </w:pPr>
      <w:r w:rsidRPr="00291412">
        <w:rPr>
          <w:rFonts w:ascii="Times New Roman" w:hAnsi="Times New Roman"/>
          <w:color w:val="000000"/>
          <w:sz w:val="24"/>
          <w:szCs w:val="24"/>
        </w:rPr>
        <w:t>Būvniecības likums,</w:t>
      </w:r>
    </w:p>
    <w:p w:rsidR="00296FE3" w:rsidRPr="00291412" w:rsidRDefault="00296FE3" w:rsidP="00296FE3">
      <w:pPr>
        <w:pStyle w:val="Sarakstarindkopa"/>
        <w:numPr>
          <w:ilvl w:val="0"/>
          <w:numId w:val="3"/>
        </w:numPr>
        <w:tabs>
          <w:tab w:val="left" w:pos="1260"/>
        </w:tabs>
        <w:autoSpaceDE w:val="0"/>
        <w:autoSpaceDN w:val="0"/>
        <w:adjustRightInd w:val="0"/>
        <w:spacing w:after="0"/>
        <w:ind w:left="426" w:right="-2"/>
        <w:jc w:val="both"/>
        <w:rPr>
          <w:rFonts w:ascii="Times New Roman" w:hAnsi="Times New Roman"/>
          <w:color w:val="000000"/>
          <w:sz w:val="24"/>
          <w:szCs w:val="24"/>
        </w:rPr>
      </w:pPr>
      <w:r>
        <w:rPr>
          <w:rFonts w:ascii="Times New Roman" w:hAnsi="Times New Roman"/>
          <w:bCs/>
          <w:sz w:val="24"/>
          <w:szCs w:val="24"/>
        </w:rPr>
        <w:t xml:space="preserve">Ministru kabineta </w:t>
      </w:r>
      <w:r w:rsidRPr="00291412">
        <w:rPr>
          <w:rFonts w:ascii="Times New Roman" w:hAnsi="Times New Roman"/>
          <w:bCs/>
          <w:sz w:val="24"/>
          <w:szCs w:val="24"/>
        </w:rPr>
        <w:t>2014.</w:t>
      </w:r>
      <w:r>
        <w:rPr>
          <w:rFonts w:ascii="Times New Roman" w:hAnsi="Times New Roman"/>
          <w:bCs/>
          <w:sz w:val="24"/>
          <w:szCs w:val="24"/>
        </w:rPr>
        <w:t>gada 14.oktobra</w:t>
      </w:r>
      <w:r>
        <w:rPr>
          <w:rFonts w:ascii="Times New Roman" w:hAnsi="Times New Roman"/>
          <w:sz w:val="24"/>
          <w:szCs w:val="24"/>
        </w:rPr>
        <w:t xml:space="preserve"> </w:t>
      </w:r>
      <w:r w:rsidRPr="00291412">
        <w:rPr>
          <w:rFonts w:ascii="Times New Roman" w:hAnsi="Times New Roman"/>
          <w:bCs/>
          <w:sz w:val="24"/>
          <w:szCs w:val="24"/>
        </w:rPr>
        <w:t>noteikumi Nr.</w:t>
      </w:r>
      <w:r w:rsidRPr="00291412">
        <w:rPr>
          <w:rFonts w:ascii="Times New Roman" w:hAnsi="Times New Roman"/>
          <w:sz w:val="24"/>
          <w:szCs w:val="24"/>
          <w:shd w:val="clear" w:color="auto" w:fill="FFFFFF"/>
        </w:rPr>
        <w:t>628 “Noteikumi par pašvaldību teritorijas attīstības plānošanas dokumentiem”</w:t>
      </w:r>
      <w:r>
        <w:rPr>
          <w:rFonts w:ascii="Times New Roman" w:hAnsi="Times New Roman"/>
          <w:sz w:val="24"/>
          <w:szCs w:val="24"/>
          <w:shd w:val="clear" w:color="auto" w:fill="FFFFFF"/>
        </w:rPr>
        <w:t>,</w:t>
      </w:r>
    </w:p>
    <w:p w:rsidR="00296FE3" w:rsidRPr="00212D13" w:rsidRDefault="00296FE3" w:rsidP="00296FE3">
      <w:pPr>
        <w:pStyle w:val="Sarakstarindkopa"/>
        <w:numPr>
          <w:ilvl w:val="0"/>
          <w:numId w:val="3"/>
        </w:numPr>
        <w:tabs>
          <w:tab w:val="left" w:pos="1260"/>
        </w:tabs>
        <w:autoSpaceDE w:val="0"/>
        <w:autoSpaceDN w:val="0"/>
        <w:adjustRightInd w:val="0"/>
        <w:spacing w:after="0"/>
        <w:ind w:left="426" w:right="-2"/>
        <w:jc w:val="both"/>
        <w:rPr>
          <w:rFonts w:ascii="Times New Roman" w:hAnsi="Times New Roman"/>
          <w:color w:val="000000"/>
          <w:sz w:val="24"/>
          <w:szCs w:val="24"/>
        </w:rPr>
      </w:pPr>
      <w:r w:rsidRPr="00291412">
        <w:rPr>
          <w:rFonts w:ascii="Times New Roman" w:hAnsi="Times New Roman"/>
          <w:color w:val="000000"/>
          <w:sz w:val="24"/>
          <w:szCs w:val="24"/>
        </w:rPr>
        <w:t xml:space="preserve">Ministru kabineta 2009.gada 25.augusta noteikumi Nr.970 “Sabiedriskās līdzdalības kārtība </w:t>
      </w:r>
      <w:r w:rsidRPr="00212D13">
        <w:rPr>
          <w:rFonts w:ascii="Times New Roman" w:hAnsi="Times New Roman"/>
          <w:color w:val="000000"/>
          <w:sz w:val="24"/>
          <w:szCs w:val="24"/>
        </w:rPr>
        <w:t>attīstības plānošanas procesā”,</w:t>
      </w:r>
    </w:p>
    <w:p w:rsidR="00296FE3" w:rsidRPr="00212D13" w:rsidRDefault="00296FE3" w:rsidP="00296FE3">
      <w:pPr>
        <w:pStyle w:val="Sarakstarindkopa"/>
        <w:numPr>
          <w:ilvl w:val="0"/>
          <w:numId w:val="3"/>
        </w:numPr>
        <w:tabs>
          <w:tab w:val="left" w:pos="1260"/>
        </w:tabs>
        <w:autoSpaceDE w:val="0"/>
        <w:autoSpaceDN w:val="0"/>
        <w:adjustRightInd w:val="0"/>
        <w:spacing w:after="0"/>
        <w:ind w:left="426" w:right="-2"/>
        <w:jc w:val="both"/>
        <w:rPr>
          <w:rFonts w:ascii="Times New Roman" w:hAnsi="Times New Roman"/>
          <w:color w:val="000000"/>
          <w:sz w:val="24"/>
          <w:szCs w:val="24"/>
        </w:rPr>
      </w:pPr>
      <w:r w:rsidRPr="00212D13">
        <w:rPr>
          <w:rFonts w:ascii="Times New Roman" w:hAnsi="Times New Roman"/>
          <w:color w:val="000000"/>
          <w:sz w:val="24"/>
          <w:szCs w:val="24"/>
        </w:rPr>
        <w:t xml:space="preserve">Ministru kabineta 2014.gada 16.septembra noteikumi Nr.551 ”Ostu, hidrotehnisko, siltumenerģijas, gāzes un citu  atsevišķi neklasificētu inženierbūvju būvnoteikumi” </w:t>
      </w:r>
    </w:p>
    <w:p w:rsidR="00296FE3" w:rsidRDefault="00296FE3" w:rsidP="00296FE3">
      <w:pPr>
        <w:pStyle w:val="Sarakstarindkopa"/>
        <w:numPr>
          <w:ilvl w:val="0"/>
          <w:numId w:val="3"/>
        </w:numPr>
        <w:tabs>
          <w:tab w:val="left" w:pos="1260"/>
        </w:tabs>
        <w:autoSpaceDE w:val="0"/>
        <w:autoSpaceDN w:val="0"/>
        <w:adjustRightInd w:val="0"/>
        <w:spacing w:after="0"/>
        <w:ind w:left="426" w:right="-2"/>
        <w:jc w:val="both"/>
        <w:rPr>
          <w:rFonts w:ascii="Times New Roman" w:hAnsi="Times New Roman"/>
          <w:color w:val="000000"/>
          <w:sz w:val="24"/>
          <w:szCs w:val="24"/>
        </w:rPr>
      </w:pPr>
      <w:r w:rsidRPr="00212D13">
        <w:rPr>
          <w:rFonts w:ascii="Times New Roman" w:hAnsi="Times New Roman"/>
          <w:color w:val="000000"/>
          <w:sz w:val="24"/>
          <w:szCs w:val="24"/>
        </w:rPr>
        <w:t>Ministru kabineta 2014. gada 8. jūlija noteikumiem Nr. 392 „Teritorijas attīstības plānošanas informācijas sistēmas noteikumi”;</w:t>
      </w:r>
    </w:p>
    <w:p w:rsidR="00296FE3" w:rsidRDefault="00296FE3" w:rsidP="00296FE3">
      <w:pPr>
        <w:pStyle w:val="Sarakstarindkopa"/>
        <w:numPr>
          <w:ilvl w:val="0"/>
          <w:numId w:val="3"/>
        </w:numPr>
        <w:tabs>
          <w:tab w:val="left" w:pos="1260"/>
        </w:tabs>
        <w:autoSpaceDE w:val="0"/>
        <w:autoSpaceDN w:val="0"/>
        <w:adjustRightInd w:val="0"/>
        <w:spacing w:after="0"/>
        <w:ind w:left="426" w:right="-2"/>
        <w:jc w:val="both"/>
        <w:rPr>
          <w:rFonts w:ascii="Times New Roman" w:hAnsi="Times New Roman"/>
          <w:color w:val="000000"/>
          <w:sz w:val="24"/>
          <w:szCs w:val="24"/>
        </w:rPr>
      </w:pPr>
      <w:r w:rsidRPr="008F5D18">
        <w:rPr>
          <w:rFonts w:ascii="Times New Roman" w:hAnsi="Times New Roman"/>
          <w:color w:val="000000"/>
          <w:sz w:val="24"/>
          <w:szCs w:val="24"/>
        </w:rPr>
        <w:t xml:space="preserve"> </w:t>
      </w:r>
      <w:r>
        <w:rPr>
          <w:rFonts w:ascii="Times New Roman" w:hAnsi="Times New Roman"/>
          <w:color w:val="000000"/>
          <w:sz w:val="24"/>
          <w:szCs w:val="24"/>
        </w:rPr>
        <w:t>Ministru kabineta 2012</w:t>
      </w:r>
      <w:r w:rsidRPr="008F5D18">
        <w:rPr>
          <w:rFonts w:ascii="Times New Roman" w:hAnsi="Times New Roman"/>
          <w:color w:val="000000"/>
          <w:sz w:val="24"/>
          <w:szCs w:val="24"/>
        </w:rPr>
        <w:t xml:space="preserve">. gada </w:t>
      </w:r>
      <w:r>
        <w:rPr>
          <w:rFonts w:ascii="Times New Roman" w:hAnsi="Times New Roman"/>
          <w:color w:val="000000"/>
          <w:sz w:val="24"/>
          <w:szCs w:val="24"/>
        </w:rPr>
        <w:t>1</w:t>
      </w:r>
      <w:r w:rsidRPr="008F5D18">
        <w:rPr>
          <w:rFonts w:ascii="Times New Roman" w:hAnsi="Times New Roman"/>
          <w:color w:val="000000"/>
          <w:sz w:val="24"/>
          <w:szCs w:val="24"/>
        </w:rPr>
        <w:t>8. jūlija</w:t>
      </w:r>
      <w:r>
        <w:rPr>
          <w:rFonts w:ascii="Times New Roman" w:hAnsi="Times New Roman"/>
          <w:color w:val="000000"/>
          <w:sz w:val="24"/>
          <w:szCs w:val="24"/>
        </w:rPr>
        <w:t xml:space="preserve"> noteikumiem Nr. 889 „Noteikumi par atmežošanas kompensācijas noteikšanas kritērijiem, aprēķināšanas un atlīdzināšanas kārtību</w:t>
      </w:r>
      <w:r w:rsidRPr="008F5D18">
        <w:rPr>
          <w:rFonts w:ascii="Times New Roman" w:hAnsi="Times New Roman"/>
          <w:color w:val="000000"/>
          <w:sz w:val="24"/>
          <w:szCs w:val="24"/>
        </w:rPr>
        <w:t>”;</w:t>
      </w:r>
    </w:p>
    <w:p w:rsidR="00296FE3" w:rsidRPr="00212D13" w:rsidRDefault="00296FE3" w:rsidP="00296FE3">
      <w:pPr>
        <w:pStyle w:val="Sarakstarindkopa"/>
        <w:numPr>
          <w:ilvl w:val="0"/>
          <w:numId w:val="3"/>
        </w:numPr>
        <w:tabs>
          <w:tab w:val="left" w:pos="1260"/>
        </w:tabs>
        <w:autoSpaceDE w:val="0"/>
        <w:autoSpaceDN w:val="0"/>
        <w:adjustRightInd w:val="0"/>
        <w:spacing w:after="0"/>
        <w:ind w:left="426" w:right="-2"/>
        <w:jc w:val="both"/>
        <w:rPr>
          <w:rFonts w:ascii="Times New Roman" w:hAnsi="Times New Roman"/>
          <w:color w:val="000000"/>
          <w:sz w:val="24"/>
          <w:szCs w:val="24"/>
        </w:rPr>
      </w:pPr>
      <w:r w:rsidRPr="00212D13">
        <w:rPr>
          <w:rFonts w:ascii="Times New Roman" w:hAnsi="Times New Roman"/>
          <w:color w:val="000000"/>
          <w:sz w:val="24"/>
          <w:szCs w:val="24"/>
        </w:rPr>
        <w:t xml:space="preserve">Ministru kabineta 2010. gada 28. septembra noteikumiem Nr. 916 „Dokumentu izstrādāšanas un noformēšanas kārtība”; </w:t>
      </w:r>
    </w:p>
    <w:p w:rsidR="00296FE3" w:rsidRDefault="00AE78AD" w:rsidP="00296FE3">
      <w:pPr>
        <w:pStyle w:val="Sarakstarindkopa"/>
        <w:numPr>
          <w:ilvl w:val="0"/>
          <w:numId w:val="3"/>
        </w:numPr>
        <w:tabs>
          <w:tab w:val="left" w:pos="1260"/>
        </w:tabs>
        <w:autoSpaceDE w:val="0"/>
        <w:autoSpaceDN w:val="0"/>
        <w:adjustRightInd w:val="0"/>
        <w:spacing w:after="0"/>
        <w:ind w:left="426" w:right="-2"/>
        <w:jc w:val="both"/>
        <w:rPr>
          <w:rFonts w:ascii="Times New Roman" w:hAnsi="Times New Roman"/>
          <w:color w:val="000000"/>
          <w:sz w:val="24"/>
          <w:szCs w:val="24"/>
        </w:rPr>
      </w:pPr>
      <w:r>
        <w:rPr>
          <w:rFonts w:ascii="Times New Roman" w:hAnsi="Times New Roman"/>
          <w:color w:val="000000"/>
          <w:sz w:val="24"/>
          <w:szCs w:val="24"/>
        </w:rPr>
        <w:t>C</w:t>
      </w:r>
      <w:r w:rsidR="00296FE3" w:rsidRPr="00291412">
        <w:rPr>
          <w:rFonts w:ascii="Times New Roman" w:hAnsi="Times New Roman"/>
          <w:color w:val="000000"/>
          <w:sz w:val="24"/>
          <w:szCs w:val="24"/>
        </w:rPr>
        <w:t>iti Latvijas Republikā spēkā esoši normatīvie akti,</w:t>
      </w:r>
    </w:p>
    <w:p w:rsidR="00296FE3" w:rsidRPr="00291412" w:rsidRDefault="00296FE3" w:rsidP="00296FE3">
      <w:pPr>
        <w:pStyle w:val="Sarakstarindkopa"/>
        <w:numPr>
          <w:ilvl w:val="0"/>
          <w:numId w:val="3"/>
        </w:numPr>
        <w:tabs>
          <w:tab w:val="left" w:pos="1260"/>
        </w:tabs>
        <w:autoSpaceDE w:val="0"/>
        <w:autoSpaceDN w:val="0"/>
        <w:adjustRightInd w:val="0"/>
        <w:spacing w:after="0"/>
        <w:ind w:left="426" w:right="-2"/>
        <w:jc w:val="both"/>
        <w:rPr>
          <w:rFonts w:ascii="Times New Roman" w:hAnsi="Times New Roman"/>
          <w:color w:val="000000"/>
          <w:sz w:val="24"/>
          <w:szCs w:val="24"/>
        </w:rPr>
      </w:pPr>
      <w:r w:rsidRPr="00291412">
        <w:rPr>
          <w:rFonts w:ascii="Times New Roman" w:hAnsi="Times New Roman"/>
          <w:sz w:val="24"/>
          <w:szCs w:val="24"/>
        </w:rPr>
        <w:t xml:space="preserve">2010.gada 4.marta </w:t>
      </w:r>
      <w:r w:rsidRPr="00291412">
        <w:rPr>
          <w:rFonts w:ascii="Times New Roman" w:hAnsi="Times New Roman"/>
          <w:bCs/>
          <w:sz w:val="24"/>
          <w:szCs w:val="24"/>
        </w:rPr>
        <w:t>Jēkabpils pilsētas pašvaldības saistošie noteikumi Nr.6.</w:t>
      </w:r>
      <w:r w:rsidRPr="00291412">
        <w:rPr>
          <w:rFonts w:ascii="Times New Roman" w:hAnsi="Times New Roman"/>
          <w:b/>
          <w:sz w:val="24"/>
          <w:szCs w:val="24"/>
        </w:rPr>
        <w:t xml:space="preserve"> “</w:t>
      </w:r>
      <w:r w:rsidRPr="00291412">
        <w:rPr>
          <w:rFonts w:ascii="Times New Roman" w:hAnsi="Times New Roman"/>
          <w:sz w:val="24"/>
          <w:szCs w:val="24"/>
        </w:rPr>
        <w:t xml:space="preserve">Jēkabpils pilsētas teritorijas plānojums ar </w:t>
      </w:r>
      <w:r>
        <w:rPr>
          <w:rFonts w:ascii="Times New Roman" w:hAnsi="Times New Roman"/>
          <w:sz w:val="24"/>
          <w:szCs w:val="24"/>
        </w:rPr>
        <w:t>grozījumiem 2007. - 2019. gadam”.</w:t>
      </w:r>
    </w:p>
    <w:p w:rsidR="00296FE3" w:rsidRPr="009856EA" w:rsidRDefault="00296FE3" w:rsidP="00296FE3">
      <w:pPr>
        <w:autoSpaceDE w:val="0"/>
        <w:autoSpaceDN w:val="0"/>
        <w:adjustRightInd w:val="0"/>
        <w:spacing w:after="0"/>
        <w:ind w:right="-483"/>
        <w:jc w:val="both"/>
        <w:rPr>
          <w:rFonts w:ascii="Times New Roman" w:hAnsi="Times New Roman"/>
          <w:color w:val="000000"/>
          <w:sz w:val="24"/>
          <w:szCs w:val="24"/>
        </w:rPr>
      </w:pPr>
    </w:p>
    <w:p w:rsidR="00296FE3" w:rsidRPr="005C2ACC" w:rsidRDefault="00296FE3" w:rsidP="00296FE3">
      <w:pPr>
        <w:autoSpaceDE w:val="0"/>
        <w:autoSpaceDN w:val="0"/>
        <w:adjustRightInd w:val="0"/>
        <w:spacing w:after="120"/>
        <w:ind w:right="-482"/>
        <w:jc w:val="both"/>
        <w:rPr>
          <w:rFonts w:ascii="Times New Roman" w:hAnsi="Times New Roman"/>
          <w:b/>
          <w:bCs/>
          <w:color w:val="000000"/>
          <w:sz w:val="26"/>
          <w:szCs w:val="26"/>
        </w:rPr>
      </w:pPr>
      <w:r w:rsidRPr="005C2ACC">
        <w:rPr>
          <w:rFonts w:ascii="Times New Roman" w:hAnsi="Times New Roman"/>
          <w:b/>
          <w:bCs/>
          <w:color w:val="000000"/>
          <w:sz w:val="26"/>
          <w:szCs w:val="26"/>
        </w:rPr>
        <w:t>Prasības detālplānojuma izstrādei:</w:t>
      </w:r>
    </w:p>
    <w:p w:rsidR="00296FE3" w:rsidRDefault="00296FE3" w:rsidP="00763B87">
      <w:pPr>
        <w:autoSpaceDE w:val="0"/>
        <w:autoSpaceDN w:val="0"/>
        <w:adjustRightInd w:val="0"/>
        <w:spacing w:after="120"/>
        <w:ind w:right="-1050"/>
        <w:jc w:val="both"/>
        <w:rPr>
          <w:rFonts w:ascii="Times New Roman" w:hAnsi="Times New Roman"/>
          <w:b/>
          <w:bCs/>
          <w:color w:val="000000"/>
          <w:sz w:val="24"/>
          <w:szCs w:val="24"/>
        </w:rPr>
      </w:pPr>
      <w:r>
        <w:rPr>
          <w:rFonts w:ascii="Times New Roman" w:hAnsi="Times New Roman"/>
          <w:b/>
          <w:bCs/>
          <w:color w:val="000000"/>
          <w:sz w:val="24"/>
          <w:szCs w:val="24"/>
        </w:rPr>
        <w:t>1. Detālplānojuma sastāvs:</w:t>
      </w:r>
    </w:p>
    <w:tbl>
      <w:tblPr>
        <w:tblStyle w:val="Reatabula"/>
        <w:tblW w:w="9351" w:type="dxa"/>
        <w:tblInd w:w="-147" w:type="dxa"/>
        <w:tblLook w:val="04A0" w:firstRow="1" w:lastRow="0" w:firstColumn="1" w:lastColumn="0" w:noHBand="0" w:noVBand="1"/>
      </w:tblPr>
      <w:tblGrid>
        <w:gridCol w:w="1838"/>
        <w:gridCol w:w="7513"/>
      </w:tblGrid>
      <w:tr w:rsidR="00296FE3" w:rsidTr="00AE78AD">
        <w:trPr>
          <w:trHeight w:val="5944"/>
        </w:trPr>
        <w:tc>
          <w:tcPr>
            <w:tcW w:w="1838" w:type="dxa"/>
          </w:tcPr>
          <w:p w:rsidR="00685FC4" w:rsidRDefault="00296FE3" w:rsidP="0052711C">
            <w:pPr>
              <w:tabs>
                <w:tab w:val="left" w:pos="1800"/>
              </w:tabs>
              <w:autoSpaceDE w:val="0"/>
              <w:autoSpaceDN w:val="0"/>
              <w:adjustRightInd w:val="0"/>
              <w:spacing w:after="0"/>
              <w:ind w:right="-483"/>
              <w:jc w:val="both"/>
              <w:rPr>
                <w:rFonts w:ascii="Times New Roman" w:hAnsi="Times New Roman"/>
                <w:b/>
                <w:bCs/>
                <w:color w:val="000000"/>
                <w:sz w:val="24"/>
                <w:szCs w:val="24"/>
              </w:rPr>
            </w:pPr>
            <w:r>
              <w:rPr>
                <w:rFonts w:ascii="Times New Roman" w:hAnsi="Times New Roman"/>
                <w:b/>
                <w:bCs/>
                <w:color w:val="000000"/>
                <w:sz w:val="24"/>
                <w:szCs w:val="24"/>
              </w:rPr>
              <w:t>1.sējums.</w:t>
            </w:r>
          </w:p>
          <w:p w:rsidR="00685FC4" w:rsidRDefault="00685FC4" w:rsidP="00685FC4">
            <w:pPr>
              <w:pStyle w:val="Default"/>
            </w:pPr>
            <w:r>
              <w:rPr>
                <w:b/>
                <w:bCs/>
              </w:rPr>
              <w:t>(</w:t>
            </w:r>
            <w:r w:rsidRPr="00685FC4">
              <w:rPr>
                <w:bCs/>
              </w:rPr>
              <w:t xml:space="preserve">2 eksemplāri un </w:t>
            </w:r>
            <w:r>
              <w:rPr>
                <w:bCs/>
              </w:rPr>
              <w:t xml:space="preserve">CD </w:t>
            </w:r>
            <w:r w:rsidRPr="00685FC4">
              <w:rPr>
                <w:bCs/>
              </w:rPr>
              <w:t>elektroniskā versija PDF vai JPEG/PNG formātā</w:t>
            </w:r>
            <w:r>
              <w:rPr>
                <w:bCs/>
              </w:rPr>
              <w:t>)</w:t>
            </w:r>
          </w:p>
          <w:p w:rsidR="00296FE3" w:rsidRDefault="00296FE3" w:rsidP="00685FC4">
            <w:pPr>
              <w:pStyle w:val="Default"/>
              <w:rPr>
                <w:b/>
                <w:bCs/>
              </w:rPr>
            </w:pPr>
          </w:p>
        </w:tc>
        <w:tc>
          <w:tcPr>
            <w:tcW w:w="7513" w:type="dxa"/>
          </w:tcPr>
          <w:p w:rsidR="00296FE3" w:rsidRPr="00802A9F" w:rsidRDefault="00296FE3" w:rsidP="0052711C">
            <w:pPr>
              <w:tabs>
                <w:tab w:val="left" w:pos="1800"/>
              </w:tabs>
              <w:autoSpaceDE w:val="0"/>
              <w:autoSpaceDN w:val="0"/>
              <w:adjustRightInd w:val="0"/>
              <w:spacing w:after="0"/>
              <w:ind w:right="33"/>
              <w:rPr>
                <w:rFonts w:ascii="Times New Roman" w:hAnsi="Times New Roman"/>
                <w:b/>
                <w:bCs/>
                <w:color w:val="000000"/>
                <w:sz w:val="24"/>
                <w:szCs w:val="24"/>
              </w:rPr>
            </w:pPr>
            <w:r>
              <w:rPr>
                <w:rFonts w:ascii="Times New Roman" w:hAnsi="Times New Roman"/>
                <w:b/>
                <w:bCs/>
                <w:color w:val="000000"/>
                <w:sz w:val="24"/>
                <w:szCs w:val="24"/>
              </w:rPr>
              <w:t>Paskaidrojuma raksts</w:t>
            </w:r>
          </w:p>
          <w:p w:rsidR="00296FE3" w:rsidRPr="00AE78AD" w:rsidRDefault="00296FE3" w:rsidP="0052711C">
            <w:pPr>
              <w:autoSpaceDE w:val="0"/>
              <w:autoSpaceDN w:val="0"/>
              <w:adjustRightInd w:val="0"/>
              <w:spacing w:after="0"/>
              <w:rPr>
                <w:rFonts w:ascii="Times New Roman" w:eastAsiaTheme="minorHAnsi" w:hAnsi="Times New Roman"/>
                <w:color w:val="000000"/>
                <w:sz w:val="16"/>
                <w:szCs w:val="16"/>
              </w:rPr>
            </w:pPr>
          </w:p>
          <w:p w:rsidR="00296FE3" w:rsidRPr="00802A9F" w:rsidRDefault="00296FE3" w:rsidP="00E44144">
            <w:pPr>
              <w:pStyle w:val="Sarakstarindkopa"/>
              <w:numPr>
                <w:ilvl w:val="0"/>
                <w:numId w:val="6"/>
              </w:numPr>
              <w:autoSpaceDE w:val="0"/>
              <w:autoSpaceDN w:val="0"/>
              <w:adjustRightInd w:val="0"/>
              <w:spacing w:after="47"/>
              <w:jc w:val="both"/>
              <w:rPr>
                <w:rFonts w:ascii="Times New Roman" w:hAnsi="Times New Roman"/>
                <w:color w:val="000000"/>
                <w:sz w:val="24"/>
                <w:szCs w:val="24"/>
              </w:rPr>
            </w:pPr>
            <w:r w:rsidRPr="00802A9F">
              <w:rPr>
                <w:rFonts w:ascii="Times New Roman" w:hAnsi="Times New Roman"/>
                <w:color w:val="000000"/>
                <w:sz w:val="24"/>
                <w:szCs w:val="24"/>
              </w:rPr>
              <w:t xml:space="preserve">teritorijas pašreizējās izmantošanas apraksts un attīstības nosacījumi; </w:t>
            </w:r>
          </w:p>
          <w:p w:rsidR="00296FE3" w:rsidRPr="00802A9F" w:rsidRDefault="00296FE3" w:rsidP="00E44144">
            <w:pPr>
              <w:pStyle w:val="Sarakstarindkopa"/>
              <w:numPr>
                <w:ilvl w:val="0"/>
                <w:numId w:val="6"/>
              </w:numPr>
              <w:autoSpaceDE w:val="0"/>
              <w:autoSpaceDN w:val="0"/>
              <w:adjustRightInd w:val="0"/>
              <w:spacing w:after="47"/>
              <w:jc w:val="both"/>
              <w:rPr>
                <w:rFonts w:ascii="Times New Roman" w:hAnsi="Times New Roman"/>
                <w:color w:val="000000"/>
                <w:sz w:val="24"/>
                <w:szCs w:val="24"/>
              </w:rPr>
            </w:pPr>
            <w:r w:rsidRPr="00802A9F">
              <w:rPr>
                <w:rFonts w:ascii="Times New Roman" w:hAnsi="Times New Roman"/>
                <w:color w:val="000000"/>
                <w:sz w:val="24"/>
                <w:szCs w:val="24"/>
              </w:rPr>
              <w:t xml:space="preserve">detālplānojuma izstrādes pamatojums; </w:t>
            </w:r>
          </w:p>
          <w:p w:rsidR="00296FE3" w:rsidRPr="00802A9F" w:rsidRDefault="00296FE3" w:rsidP="00E44144">
            <w:pPr>
              <w:pStyle w:val="Sarakstarindkopa"/>
              <w:numPr>
                <w:ilvl w:val="0"/>
                <w:numId w:val="6"/>
              </w:numPr>
              <w:autoSpaceDE w:val="0"/>
              <w:autoSpaceDN w:val="0"/>
              <w:adjustRightInd w:val="0"/>
              <w:spacing w:after="47"/>
              <w:jc w:val="both"/>
              <w:rPr>
                <w:rFonts w:ascii="Times New Roman" w:hAnsi="Times New Roman"/>
                <w:color w:val="000000"/>
                <w:sz w:val="24"/>
                <w:szCs w:val="24"/>
              </w:rPr>
            </w:pPr>
            <w:r w:rsidRPr="00802A9F">
              <w:rPr>
                <w:rFonts w:ascii="Times New Roman" w:hAnsi="Times New Roman"/>
                <w:color w:val="000000"/>
                <w:sz w:val="24"/>
                <w:szCs w:val="24"/>
              </w:rPr>
              <w:t xml:space="preserve">detālplānojuma risinājumu apraksts un vizualizācija, tai skaitā informācija par veikto izvērtējumu attiecībā uz kapsētas teritorijā noteikto funkciju izvēli un izstrādāto būvprojektu minimālā sastāvā; </w:t>
            </w:r>
          </w:p>
          <w:p w:rsidR="00296FE3" w:rsidRPr="00802A9F" w:rsidRDefault="00296FE3" w:rsidP="00E44144">
            <w:pPr>
              <w:pStyle w:val="Sarakstarindkopa"/>
              <w:numPr>
                <w:ilvl w:val="0"/>
                <w:numId w:val="6"/>
              </w:numPr>
              <w:autoSpaceDE w:val="0"/>
              <w:autoSpaceDN w:val="0"/>
              <w:adjustRightInd w:val="0"/>
              <w:spacing w:after="47"/>
              <w:jc w:val="both"/>
              <w:rPr>
                <w:rFonts w:ascii="Times New Roman" w:hAnsi="Times New Roman"/>
                <w:color w:val="000000"/>
                <w:sz w:val="24"/>
                <w:szCs w:val="24"/>
              </w:rPr>
            </w:pPr>
            <w:r w:rsidRPr="00802A9F">
              <w:rPr>
                <w:rFonts w:ascii="Times New Roman" w:hAnsi="Times New Roman"/>
                <w:color w:val="000000"/>
                <w:sz w:val="24"/>
                <w:szCs w:val="24"/>
              </w:rPr>
              <w:t xml:space="preserve">risinājuma saistība ar piegulošajām teritorijām; </w:t>
            </w:r>
          </w:p>
          <w:p w:rsidR="00296FE3" w:rsidRPr="00802A9F" w:rsidRDefault="00296FE3" w:rsidP="00E44144">
            <w:pPr>
              <w:pStyle w:val="Sarakstarindkopa"/>
              <w:numPr>
                <w:ilvl w:val="0"/>
                <w:numId w:val="6"/>
              </w:numPr>
              <w:autoSpaceDE w:val="0"/>
              <w:autoSpaceDN w:val="0"/>
              <w:adjustRightInd w:val="0"/>
              <w:spacing w:after="0"/>
              <w:jc w:val="both"/>
              <w:rPr>
                <w:rFonts w:ascii="Times New Roman" w:hAnsi="Times New Roman"/>
                <w:color w:val="000000"/>
                <w:sz w:val="24"/>
                <w:szCs w:val="24"/>
              </w:rPr>
            </w:pPr>
            <w:r w:rsidRPr="00802A9F">
              <w:rPr>
                <w:rFonts w:ascii="Times New Roman" w:hAnsi="Times New Roman"/>
                <w:color w:val="000000"/>
                <w:sz w:val="24"/>
                <w:szCs w:val="24"/>
              </w:rPr>
              <w:t xml:space="preserve">ziņojums par detālplānojuma atbilstību vietējās pašvaldības teritorijas plānojuma prasībām. </w:t>
            </w:r>
          </w:p>
          <w:p w:rsidR="00296FE3" w:rsidRPr="003C75F8" w:rsidRDefault="00296FE3" w:rsidP="0052711C">
            <w:pPr>
              <w:tabs>
                <w:tab w:val="left" w:pos="1800"/>
              </w:tabs>
              <w:autoSpaceDE w:val="0"/>
              <w:autoSpaceDN w:val="0"/>
              <w:adjustRightInd w:val="0"/>
              <w:spacing w:after="0"/>
              <w:ind w:right="33"/>
              <w:rPr>
                <w:rFonts w:ascii="Times New Roman" w:hAnsi="Times New Roman"/>
                <w:b/>
                <w:bCs/>
                <w:color w:val="000000"/>
                <w:sz w:val="24"/>
                <w:szCs w:val="24"/>
              </w:rPr>
            </w:pPr>
          </w:p>
          <w:p w:rsidR="00296FE3" w:rsidRDefault="00296FE3" w:rsidP="0052711C">
            <w:pPr>
              <w:tabs>
                <w:tab w:val="left" w:pos="1800"/>
              </w:tabs>
              <w:autoSpaceDE w:val="0"/>
              <w:autoSpaceDN w:val="0"/>
              <w:adjustRightInd w:val="0"/>
              <w:spacing w:after="0"/>
              <w:ind w:right="33"/>
              <w:rPr>
                <w:rFonts w:ascii="Times New Roman" w:hAnsi="Times New Roman"/>
                <w:b/>
                <w:bCs/>
                <w:color w:val="000000"/>
                <w:sz w:val="24"/>
                <w:szCs w:val="24"/>
              </w:rPr>
            </w:pPr>
            <w:r w:rsidRPr="003C75F8">
              <w:rPr>
                <w:rFonts w:ascii="Times New Roman" w:hAnsi="Times New Roman"/>
                <w:b/>
                <w:bCs/>
                <w:color w:val="000000"/>
                <w:sz w:val="24"/>
                <w:szCs w:val="24"/>
              </w:rPr>
              <w:t>Grafiskā daļa</w:t>
            </w:r>
          </w:p>
          <w:p w:rsidR="00AE78AD" w:rsidRDefault="00296FE3" w:rsidP="008C2109">
            <w:pPr>
              <w:pStyle w:val="Sarakstarindkopa"/>
              <w:numPr>
                <w:ilvl w:val="0"/>
                <w:numId w:val="7"/>
              </w:numPr>
              <w:tabs>
                <w:tab w:val="left" w:pos="1800"/>
              </w:tabs>
              <w:autoSpaceDE w:val="0"/>
              <w:autoSpaceDN w:val="0"/>
              <w:adjustRightInd w:val="0"/>
              <w:spacing w:after="0"/>
              <w:ind w:right="33"/>
              <w:rPr>
                <w:rFonts w:ascii="Times New Roman" w:hAnsi="Times New Roman"/>
                <w:bCs/>
                <w:color w:val="000000"/>
                <w:sz w:val="24"/>
                <w:szCs w:val="24"/>
              </w:rPr>
            </w:pPr>
            <w:r w:rsidRPr="00AE78AD">
              <w:rPr>
                <w:rFonts w:ascii="Times New Roman" w:hAnsi="Times New Roman"/>
                <w:bCs/>
                <w:color w:val="000000"/>
                <w:sz w:val="24"/>
                <w:szCs w:val="24"/>
              </w:rPr>
              <w:t>Topogrāfiskais plāns (ne vecāks par 1 gadu) M1:500,</w:t>
            </w:r>
            <w:r w:rsidR="00AE78AD" w:rsidRPr="00AE78AD">
              <w:rPr>
                <w:rFonts w:ascii="Times New Roman" w:hAnsi="Times New Roman"/>
                <w:bCs/>
                <w:color w:val="000000"/>
                <w:sz w:val="24"/>
                <w:szCs w:val="24"/>
              </w:rPr>
              <w:t xml:space="preserve"> </w:t>
            </w:r>
          </w:p>
          <w:p w:rsidR="00296FE3" w:rsidRPr="00AE78AD" w:rsidRDefault="00296FE3" w:rsidP="008C2109">
            <w:pPr>
              <w:pStyle w:val="Sarakstarindkopa"/>
              <w:numPr>
                <w:ilvl w:val="0"/>
                <w:numId w:val="7"/>
              </w:numPr>
              <w:tabs>
                <w:tab w:val="left" w:pos="1800"/>
              </w:tabs>
              <w:autoSpaceDE w:val="0"/>
              <w:autoSpaceDN w:val="0"/>
              <w:adjustRightInd w:val="0"/>
              <w:spacing w:after="0"/>
              <w:ind w:right="33"/>
              <w:rPr>
                <w:rFonts w:ascii="Times New Roman" w:hAnsi="Times New Roman"/>
                <w:bCs/>
                <w:color w:val="000000"/>
                <w:sz w:val="24"/>
                <w:szCs w:val="24"/>
              </w:rPr>
            </w:pPr>
            <w:r w:rsidRPr="00AE78AD">
              <w:rPr>
                <w:rFonts w:ascii="Times New Roman" w:hAnsi="Times New Roman"/>
                <w:i/>
                <w:sz w:val="24"/>
                <w:szCs w:val="24"/>
              </w:rPr>
              <w:t>Esošā teritorijas izmantošana</w:t>
            </w:r>
            <w:r w:rsidRPr="00AE78AD">
              <w:rPr>
                <w:rFonts w:ascii="Times New Roman" w:hAnsi="Times New Roman"/>
                <w:sz w:val="24"/>
                <w:szCs w:val="24"/>
              </w:rPr>
              <w:t xml:space="preserve">: </w:t>
            </w:r>
            <w:r w:rsidRPr="00AE78AD">
              <w:rPr>
                <w:rFonts w:cs="Calibri"/>
                <w:sz w:val="24"/>
                <w:szCs w:val="24"/>
              </w:rPr>
              <w:t xml:space="preserve"> </w:t>
            </w:r>
            <w:r w:rsidRPr="00AE78AD">
              <w:rPr>
                <w:rFonts w:ascii="Times New Roman" w:hAnsi="Times New Roman"/>
                <w:sz w:val="24"/>
                <w:szCs w:val="24"/>
              </w:rPr>
              <w:t xml:space="preserve">zemes īpašumu robežas ar zemes kadastra numuru; sarkanās līnijas, aizsargjoslas, citi apgrūtinājumi; inženierkomunikāciju tīkli, ielas. </w:t>
            </w:r>
          </w:p>
          <w:p w:rsidR="00296FE3" w:rsidRPr="00802A9F" w:rsidRDefault="00296FE3" w:rsidP="00296FE3">
            <w:pPr>
              <w:pStyle w:val="Sarakstarindkopa"/>
              <w:numPr>
                <w:ilvl w:val="0"/>
                <w:numId w:val="7"/>
              </w:numPr>
              <w:tabs>
                <w:tab w:val="left" w:pos="1800"/>
              </w:tabs>
              <w:autoSpaceDE w:val="0"/>
              <w:autoSpaceDN w:val="0"/>
              <w:adjustRightInd w:val="0"/>
              <w:spacing w:after="0"/>
              <w:ind w:right="33"/>
              <w:rPr>
                <w:rFonts w:ascii="Times New Roman" w:hAnsi="Times New Roman"/>
                <w:bCs/>
                <w:color w:val="000000"/>
                <w:sz w:val="24"/>
                <w:szCs w:val="24"/>
              </w:rPr>
            </w:pPr>
            <w:r w:rsidRPr="00802A9F">
              <w:rPr>
                <w:rFonts w:ascii="Times New Roman" w:hAnsi="Times New Roman"/>
                <w:i/>
                <w:color w:val="000000"/>
                <w:sz w:val="24"/>
                <w:szCs w:val="24"/>
              </w:rPr>
              <w:t xml:space="preserve">Plānotā teritorijas izmantošana: </w:t>
            </w:r>
          </w:p>
          <w:p w:rsidR="00296FE3" w:rsidRPr="00877217" w:rsidRDefault="00296FE3" w:rsidP="00E44144">
            <w:pPr>
              <w:pStyle w:val="Sarakstarindkopa"/>
              <w:numPr>
                <w:ilvl w:val="1"/>
                <w:numId w:val="9"/>
              </w:numPr>
              <w:autoSpaceDE w:val="0"/>
              <w:autoSpaceDN w:val="0"/>
              <w:adjustRightInd w:val="0"/>
              <w:spacing w:after="18"/>
              <w:jc w:val="both"/>
              <w:rPr>
                <w:rFonts w:ascii="Times New Roman" w:hAnsi="Times New Roman"/>
                <w:color w:val="000000"/>
                <w:sz w:val="24"/>
                <w:szCs w:val="24"/>
              </w:rPr>
            </w:pPr>
            <w:r w:rsidRPr="00877217">
              <w:rPr>
                <w:rFonts w:ascii="Times New Roman" w:hAnsi="Times New Roman"/>
                <w:color w:val="000000"/>
                <w:sz w:val="24"/>
                <w:szCs w:val="24"/>
              </w:rPr>
              <w:t xml:space="preserve">īpašumu robežas (plānotās zemes vienības robežas, paredzot piekļūšanas iespējas pie katras); </w:t>
            </w:r>
          </w:p>
          <w:p w:rsidR="00296FE3" w:rsidRPr="00877217" w:rsidRDefault="00296FE3" w:rsidP="00E44144">
            <w:pPr>
              <w:pStyle w:val="Sarakstarindkopa"/>
              <w:numPr>
                <w:ilvl w:val="1"/>
                <w:numId w:val="9"/>
              </w:numPr>
              <w:autoSpaceDE w:val="0"/>
              <w:autoSpaceDN w:val="0"/>
              <w:adjustRightInd w:val="0"/>
              <w:spacing w:after="18"/>
              <w:jc w:val="both"/>
              <w:rPr>
                <w:rFonts w:ascii="Times New Roman" w:hAnsi="Times New Roman"/>
                <w:color w:val="000000"/>
                <w:sz w:val="24"/>
                <w:szCs w:val="24"/>
              </w:rPr>
            </w:pPr>
            <w:r w:rsidRPr="00877217">
              <w:rPr>
                <w:rFonts w:ascii="Times New Roman" w:hAnsi="Times New Roman"/>
                <w:color w:val="000000"/>
                <w:sz w:val="24"/>
                <w:szCs w:val="24"/>
              </w:rPr>
              <w:t xml:space="preserve">funkcionālā zona ; </w:t>
            </w:r>
          </w:p>
          <w:p w:rsidR="00296FE3" w:rsidRDefault="00296FE3" w:rsidP="00E44144">
            <w:pPr>
              <w:pStyle w:val="Sarakstarindkopa"/>
              <w:numPr>
                <w:ilvl w:val="1"/>
                <w:numId w:val="9"/>
              </w:numPr>
              <w:tabs>
                <w:tab w:val="left" w:pos="1800"/>
              </w:tabs>
              <w:autoSpaceDE w:val="0"/>
              <w:autoSpaceDN w:val="0"/>
              <w:adjustRightInd w:val="0"/>
              <w:spacing w:after="0"/>
              <w:ind w:right="33"/>
              <w:jc w:val="both"/>
              <w:rPr>
                <w:rFonts w:ascii="Times New Roman" w:hAnsi="Times New Roman"/>
                <w:bCs/>
                <w:color w:val="000000"/>
                <w:sz w:val="24"/>
                <w:szCs w:val="24"/>
              </w:rPr>
            </w:pPr>
            <w:r w:rsidRPr="007F449B">
              <w:rPr>
                <w:rFonts w:ascii="Times New Roman" w:hAnsi="Times New Roman"/>
                <w:color w:val="000000"/>
                <w:sz w:val="24"/>
                <w:szCs w:val="24"/>
              </w:rPr>
              <w:lastRenderedPageBreak/>
              <w:t>satiksmes infrastruktūras shēma</w:t>
            </w:r>
            <w:r w:rsidRPr="00802A9F">
              <w:rPr>
                <w:rFonts w:ascii="Times New Roman" w:hAnsi="Times New Roman"/>
                <w:bCs/>
                <w:color w:val="000000"/>
                <w:sz w:val="24"/>
                <w:szCs w:val="24"/>
              </w:rPr>
              <w:t xml:space="preserve"> ielai (pieturvietas uz Zaļās ielas), </w:t>
            </w:r>
          </w:p>
          <w:p w:rsidR="00296FE3" w:rsidRPr="00877217" w:rsidRDefault="00296FE3" w:rsidP="00E44144">
            <w:pPr>
              <w:pStyle w:val="Sarakstarindkopa"/>
              <w:numPr>
                <w:ilvl w:val="1"/>
                <w:numId w:val="9"/>
              </w:numPr>
              <w:tabs>
                <w:tab w:val="left" w:pos="1800"/>
              </w:tabs>
              <w:autoSpaceDE w:val="0"/>
              <w:autoSpaceDN w:val="0"/>
              <w:adjustRightInd w:val="0"/>
              <w:spacing w:after="0"/>
              <w:ind w:right="33"/>
              <w:jc w:val="both"/>
              <w:rPr>
                <w:rFonts w:ascii="Times New Roman" w:hAnsi="Times New Roman"/>
                <w:bCs/>
                <w:color w:val="000000"/>
                <w:sz w:val="24"/>
                <w:szCs w:val="24"/>
              </w:rPr>
            </w:pPr>
            <w:r w:rsidRPr="00877217">
              <w:rPr>
                <w:rFonts w:ascii="Times New Roman" w:hAnsi="Times New Roman"/>
                <w:color w:val="000000"/>
                <w:sz w:val="24"/>
                <w:szCs w:val="24"/>
              </w:rPr>
              <w:t>ielu un ceļu shēma</w:t>
            </w:r>
            <w:r w:rsidRPr="0009659B">
              <w:rPr>
                <w:rFonts w:ascii="Times New Roman" w:hAnsi="Times New Roman"/>
                <w:sz w:val="24"/>
                <w:szCs w:val="24"/>
              </w:rPr>
              <w:t>, Lielās kapu ielas šķērsprofili;</w:t>
            </w:r>
          </w:p>
          <w:p w:rsidR="00296FE3" w:rsidRPr="00877217" w:rsidRDefault="00296FE3" w:rsidP="00E44144">
            <w:pPr>
              <w:pStyle w:val="Sarakstarindkopa"/>
              <w:numPr>
                <w:ilvl w:val="1"/>
                <w:numId w:val="9"/>
              </w:numPr>
              <w:tabs>
                <w:tab w:val="left" w:pos="1800"/>
              </w:tabs>
              <w:autoSpaceDE w:val="0"/>
              <w:autoSpaceDN w:val="0"/>
              <w:adjustRightInd w:val="0"/>
              <w:spacing w:after="0"/>
              <w:ind w:right="33"/>
              <w:jc w:val="both"/>
              <w:rPr>
                <w:rFonts w:ascii="Times New Roman" w:hAnsi="Times New Roman"/>
                <w:bCs/>
                <w:color w:val="000000"/>
                <w:sz w:val="24"/>
                <w:szCs w:val="24"/>
              </w:rPr>
            </w:pPr>
            <w:r w:rsidRPr="00877217">
              <w:rPr>
                <w:rFonts w:ascii="Times New Roman" w:hAnsi="Times New Roman"/>
                <w:color w:val="000000"/>
                <w:sz w:val="24"/>
                <w:szCs w:val="24"/>
              </w:rPr>
              <w:t xml:space="preserve">ielu sarkanās līnijas, inženierkomunikāciju shēmas; </w:t>
            </w:r>
          </w:p>
          <w:p w:rsidR="00296FE3" w:rsidRPr="00877217" w:rsidRDefault="00296FE3" w:rsidP="00E44144">
            <w:pPr>
              <w:pStyle w:val="Sarakstarindkopa"/>
              <w:numPr>
                <w:ilvl w:val="1"/>
                <w:numId w:val="9"/>
              </w:numPr>
              <w:tabs>
                <w:tab w:val="left" w:pos="1800"/>
              </w:tabs>
              <w:autoSpaceDE w:val="0"/>
              <w:autoSpaceDN w:val="0"/>
              <w:adjustRightInd w:val="0"/>
              <w:spacing w:after="0"/>
              <w:ind w:right="33"/>
              <w:jc w:val="both"/>
              <w:rPr>
                <w:rFonts w:ascii="Times New Roman" w:hAnsi="Times New Roman"/>
                <w:bCs/>
                <w:color w:val="000000"/>
                <w:sz w:val="24"/>
                <w:szCs w:val="24"/>
              </w:rPr>
            </w:pPr>
            <w:r>
              <w:rPr>
                <w:rFonts w:ascii="Times New Roman" w:hAnsi="Times New Roman"/>
                <w:color w:val="000000"/>
                <w:sz w:val="24"/>
                <w:szCs w:val="24"/>
              </w:rPr>
              <w:t>publiskā</w:t>
            </w:r>
            <w:r w:rsidR="00BA6282">
              <w:rPr>
                <w:rFonts w:ascii="Times New Roman" w:hAnsi="Times New Roman"/>
                <w:color w:val="000000"/>
                <w:sz w:val="24"/>
                <w:szCs w:val="24"/>
              </w:rPr>
              <w:t>s</w:t>
            </w:r>
            <w:r>
              <w:rPr>
                <w:rFonts w:ascii="Times New Roman" w:hAnsi="Times New Roman"/>
                <w:color w:val="000000"/>
                <w:sz w:val="24"/>
                <w:szCs w:val="24"/>
              </w:rPr>
              <w:t xml:space="preserve"> ārtelpas teritorija un tās</w:t>
            </w:r>
            <w:r w:rsidRPr="00877217">
              <w:rPr>
                <w:rFonts w:ascii="Times New Roman" w:hAnsi="Times New Roman"/>
                <w:color w:val="000000"/>
                <w:sz w:val="24"/>
                <w:szCs w:val="24"/>
              </w:rPr>
              <w:t xml:space="preserve"> labiekārtojums; </w:t>
            </w:r>
          </w:p>
          <w:p w:rsidR="00296FE3" w:rsidRPr="00877217" w:rsidRDefault="00296FE3" w:rsidP="00E44144">
            <w:pPr>
              <w:pStyle w:val="Sarakstarindkopa"/>
              <w:numPr>
                <w:ilvl w:val="1"/>
                <w:numId w:val="9"/>
              </w:numPr>
              <w:autoSpaceDE w:val="0"/>
              <w:autoSpaceDN w:val="0"/>
              <w:adjustRightInd w:val="0"/>
              <w:spacing w:after="18"/>
              <w:jc w:val="both"/>
              <w:rPr>
                <w:rFonts w:ascii="Times New Roman" w:hAnsi="Times New Roman"/>
                <w:color w:val="000000"/>
                <w:sz w:val="24"/>
                <w:szCs w:val="24"/>
              </w:rPr>
            </w:pPr>
            <w:r w:rsidRPr="00877217">
              <w:rPr>
                <w:rFonts w:ascii="Times New Roman" w:hAnsi="Times New Roman"/>
                <w:color w:val="000000"/>
                <w:sz w:val="24"/>
                <w:szCs w:val="24"/>
              </w:rPr>
              <w:t xml:space="preserve">aizsargjoslu saraksts katram zemesgabalam ar apgrūtinājumu klasifikācijas kodiem un platībām; </w:t>
            </w:r>
          </w:p>
          <w:p w:rsidR="00296FE3" w:rsidRPr="0009659B" w:rsidRDefault="0009659B" w:rsidP="00E44144">
            <w:pPr>
              <w:pStyle w:val="Sarakstarindkopa"/>
              <w:numPr>
                <w:ilvl w:val="1"/>
                <w:numId w:val="9"/>
              </w:numPr>
              <w:autoSpaceDE w:val="0"/>
              <w:autoSpaceDN w:val="0"/>
              <w:adjustRightInd w:val="0"/>
              <w:spacing w:after="18"/>
              <w:jc w:val="both"/>
              <w:rPr>
                <w:rFonts w:ascii="Times New Roman" w:hAnsi="Times New Roman"/>
                <w:sz w:val="24"/>
                <w:szCs w:val="24"/>
              </w:rPr>
            </w:pPr>
            <w:r>
              <w:rPr>
                <w:rFonts w:ascii="Times New Roman" w:hAnsi="Times New Roman"/>
                <w:sz w:val="24"/>
                <w:szCs w:val="24"/>
              </w:rPr>
              <w:t>meliorācijas sistēmas plāns (ja nepieciešams, pēc ģeoloģiskās izpētes)</w:t>
            </w:r>
            <w:r w:rsidR="00BA6282">
              <w:rPr>
                <w:rFonts w:ascii="Times New Roman" w:hAnsi="Times New Roman"/>
                <w:sz w:val="24"/>
                <w:szCs w:val="24"/>
              </w:rPr>
              <w:t>;</w:t>
            </w:r>
            <w:r>
              <w:rPr>
                <w:rFonts w:ascii="Times New Roman" w:hAnsi="Times New Roman"/>
                <w:sz w:val="24"/>
                <w:szCs w:val="24"/>
              </w:rPr>
              <w:t xml:space="preserve"> </w:t>
            </w:r>
          </w:p>
          <w:p w:rsidR="00296FE3" w:rsidRPr="00877217" w:rsidRDefault="00296FE3" w:rsidP="00E44144">
            <w:pPr>
              <w:pStyle w:val="Sarakstarindkopa"/>
              <w:numPr>
                <w:ilvl w:val="1"/>
                <w:numId w:val="9"/>
              </w:numPr>
              <w:autoSpaceDE w:val="0"/>
              <w:autoSpaceDN w:val="0"/>
              <w:adjustRightInd w:val="0"/>
              <w:spacing w:after="18"/>
              <w:jc w:val="both"/>
              <w:rPr>
                <w:rFonts w:ascii="Times New Roman" w:hAnsi="Times New Roman"/>
                <w:color w:val="000000"/>
                <w:sz w:val="24"/>
                <w:szCs w:val="24"/>
              </w:rPr>
            </w:pPr>
            <w:r w:rsidRPr="00877217">
              <w:rPr>
                <w:rFonts w:ascii="Times New Roman" w:hAnsi="Times New Roman"/>
                <w:color w:val="000000"/>
                <w:sz w:val="24"/>
                <w:szCs w:val="24"/>
              </w:rPr>
              <w:t>apbūves shēma.</w:t>
            </w:r>
          </w:p>
          <w:p w:rsidR="00296FE3" w:rsidRPr="003C75F8" w:rsidRDefault="00296FE3" w:rsidP="0052711C">
            <w:pPr>
              <w:pStyle w:val="Sarakstarindkopa"/>
              <w:tabs>
                <w:tab w:val="left" w:pos="1800"/>
              </w:tabs>
              <w:autoSpaceDE w:val="0"/>
              <w:autoSpaceDN w:val="0"/>
              <w:adjustRightInd w:val="0"/>
              <w:spacing w:after="0"/>
              <w:ind w:left="774" w:right="33"/>
              <w:rPr>
                <w:rFonts w:ascii="Times New Roman" w:hAnsi="Times New Roman"/>
                <w:bCs/>
                <w:color w:val="000000"/>
                <w:sz w:val="24"/>
                <w:szCs w:val="24"/>
              </w:rPr>
            </w:pPr>
          </w:p>
          <w:p w:rsidR="00296FE3" w:rsidRPr="00E44144" w:rsidRDefault="00296FE3" w:rsidP="00E44144">
            <w:pPr>
              <w:tabs>
                <w:tab w:val="left" w:pos="1800"/>
              </w:tabs>
              <w:autoSpaceDE w:val="0"/>
              <w:autoSpaceDN w:val="0"/>
              <w:adjustRightInd w:val="0"/>
              <w:spacing w:after="0"/>
              <w:ind w:right="33"/>
              <w:rPr>
                <w:rFonts w:ascii="Times New Roman" w:hAnsi="Times New Roman"/>
                <w:bCs/>
                <w:color w:val="000000"/>
                <w:sz w:val="24"/>
                <w:szCs w:val="24"/>
              </w:rPr>
            </w:pPr>
            <w:r w:rsidRPr="00802A9F">
              <w:rPr>
                <w:rFonts w:ascii="Times New Roman" w:hAnsi="Times New Roman"/>
                <w:b/>
                <w:bCs/>
                <w:color w:val="000000"/>
                <w:sz w:val="24"/>
                <w:szCs w:val="24"/>
              </w:rPr>
              <w:t>Teritorijas izmantošanas un apbūves nosacījumi</w:t>
            </w:r>
            <w:r w:rsidRPr="00802A9F">
              <w:rPr>
                <w:rFonts w:ascii="Times New Roman" w:hAnsi="Times New Roman"/>
                <w:bCs/>
                <w:color w:val="000000"/>
                <w:sz w:val="24"/>
                <w:szCs w:val="24"/>
              </w:rPr>
              <w:t xml:space="preserve"> </w:t>
            </w:r>
          </w:p>
          <w:p w:rsidR="00296FE3" w:rsidRPr="002D0B8E" w:rsidRDefault="00296FE3" w:rsidP="00296FE3">
            <w:pPr>
              <w:pStyle w:val="Sarakstarindkopa"/>
              <w:numPr>
                <w:ilvl w:val="0"/>
                <w:numId w:val="8"/>
              </w:numPr>
              <w:autoSpaceDE w:val="0"/>
              <w:autoSpaceDN w:val="0"/>
              <w:adjustRightInd w:val="0"/>
              <w:spacing w:after="18"/>
              <w:ind w:left="572"/>
              <w:rPr>
                <w:rFonts w:ascii="Times New Roman" w:hAnsi="Times New Roman"/>
                <w:color w:val="000000"/>
                <w:sz w:val="24"/>
                <w:szCs w:val="24"/>
              </w:rPr>
            </w:pPr>
            <w:r w:rsidRPr="002D0B8E">
              <w:rPr>
                <w:rFonts w:ascii="Times New Roman" w:hAnsi="Times New Roman"/>
                <w:color w:val="000000"/>
                <w:sz w:val="24"/>
                <w:szCs w:val="24"/>
              </w:rPr>
              <w:t>Detalizēti teritorijas izmantošanas nosacījumi</w:t>
            </w:r>
            <w:r w:rsidR="00BA6282">
              <w:rPr>
                <w:rFonts w:ascii="Times New Roman" w:hAnsi="Times New Roman"/>
                <w:color w:val="000000"/>
                <w:sz w:val="24"/>
                <w:szCs w:val="24"/>
              </w:rPr>
              <w:t>;</w:t>
            </w:r>
          </w:p>
          <w:p w:rsidR="00296FE3" w:rsidRPr="002D0B8E" w:rsidRDefault="00296FE3" w:rsidP="00296FE3">
            <w:pPr>
              <w:pStyle w:val="Sarakstarindkopa"/>
              <w:numPr>
                <w:ilvl w:val="0"/>
                <w:numId w:val="8"/>
              </w:numPr>
              <w:autoSpaceDE w:val="0"/>
              <w:autoSpaceDN w:val="0"/>
              <w:adjustRightInd w:val="0"/>
              <w:spacing w:after="18"/>
              <w:ind w:left="572"/>
              <w:rPr>
                <w:rFonts w:ascii="Times New Roman" w:hAnsi="Times New Roman"/>
                <w:color w:val="000000"/>
                <w:sz w:val="24"/>
                <w:szCs w:val="24"/>
              </w:rPr>
            </w:pPr>
            <w:r w:rsidRPr="002D0B8E">
              <w:rPr>
                <w:rFonts w:ascii="Times New Roman" w:hAnsi="Times New Roman"/>
                <w:color w:val="000000"/>
                <w:sz w:val="24"/>
                <w:szCs w:val="24"/>
              </w:rPr>
              <w:t>Apbūves parametri un aprobežojumi katrai zemes vienībai, tai skaitā institūciju nosacījumos pieprasītie;</w:t>
            </w:r>
          </w:p>
          <w:p w:rsidR="00296FE3" w:rsidRPr="002D0B8E" w:rsidRDefault="00296FE3" w:rsidP="00296FE3">
            <w:pPr>
              <w:pStyle w:val="Sarakstarindkopa"/>
              <w:numPr>
                <w:ilvl w:val="0"/>
                <w:numId w:val="8"/>
              </w:numPr>
              <w:autoSpaceDE w:val="0"/>
              <w:autoSpaceDN w:val="0"/>
              <w:adjustRightInd w:val="0"/>
              <w:spacing w:after="18"/>
              <w:ind w:left="572"/>
              <w:rPr>
                <w:rFonts w:ascii="Times New Roman" w:hAnsi="Times New Roman"/>
                <w:color w:val="000000"/>
                <w:sz w:val="24"/>
                <w:szCs w:val="24"/>
              </w:rPr>
            </w:pPr>
            <w:r w:rsidRPr="002D0B8E">
              <w:rPr>
                <w:rFonts w:ascii="Times New Roman" w:hAnsi="Times New Roman"/>
                <w:color w:val="000000"/>
                <w:sz w:val="24"/>
                <w:szCs w:val="24"/>
              </w:rPr>
              <w:t xml:space="preserve">Vides pieejamības nosacījumi; </w:t>
            </w:r>
          </w:p>
          <w:p w:rsidR="00296FE3" w:rsidRPr="002D0B8E" w:rsidRDefault="00296FE3" w:rsidP="00296FE3">
            <w:pPr>
              <w:pStyle w:val="Sarakstarindkopa"/>
              <w:numPr>
                <w:ilvl w:val="0"/>
                <w:numId w:val="8"/>
              </w:numPr>
              <w:autoSpaceDE w:val="0"/>
              <w:autoSpaceDN w:val="0"/>
              <w:adjustRightInd w:val="0"/>
              <w:spacing w:after="18"/>
              <w:ind w:left="572"/>
              <w:rPr>
                <w:rFonts w:ascii="Times New Roman" w:hAnsi="Times New Roman"/>
                <w:color w:val="000000"/>
                <w:sz w:val="24"/>
                <w:szCs w:val="24"/>
              </w:rPr>
            </w:pPr>
            <w:r w:rsidRPr="002D0B8E">
              <w:rPr>
                <w:rFonts w:ascii="Times New Roman" w:hAnsi="Times New Roman"/>
                <w:color w:val="000000"/>
                <w:sz w:val="24"/>
                <w:szCs w:val="24"/>
              </w:rPr>
              <w:t xml:space="preserve">Labiekārtojuma nosacījumi; </w:t>
            </w:r>
          </w:p>
          <w:p w:rsidR="00296FE3" w:rsidRPr="002D0B8E" w:rsidRDefault="00296FE3" w:rsidP="00296FE3">
            <w:pPr>
              <w:pStyle w:val="Sarakstarindkopa"/>
              <w:numPr>
                <w:ilvl w:val="0"/>
                <w:numId w:val="8"/>
              </w:numPr>
              <w:autoSpaceDE w:val="0"/>
              <w:autoSpaceDN w:val="0"/>
              <w:adjustRightInd w:val="0"/>
              <w:spacing w:after="18"/>
              <w:ind w:left="572"/>
              <w:rPr>
                <w:rFonts w:ascii="Times New Roman" w:hAnsi="Times New Roman"/>
                <w:color w:val="000000"/>
                <w:sz w:val="24"/>
                <w:szCs w:val="24"/>
              </w:rPr>
            </w:pPr>
            <w:r w:rsidRPr="002D0B8E">
              <w:rPr>
                <w:rFonts w:ascii="Times New Roman" w:hAnsi="Times New Roman"/>
                <w:color w:val="000000"/>
                <w:sz w:val="24"/>
                <w:szCs w:val="24"/>
              </w:rPr>
              <w:t>Prasības inženiertehniskajam nodrošinājumam;</w:t>
            </w:r>
          </w:p>
          <w:p w:rsidR="00296FE3" w:rsidRDefault="00296FE3" w:rsidP="00296FE3">
            <w:pPr>
              <w:pStyle w:val="Sarakstarindkopa"/>
              <w:numPr>
                <w:ilvl w:val="0"/>
                <w:numId w:val="8"/>
              </w:numPr>
              <w:autoSpaceDE w:val="0"/>
              <w:autoSpaceDN w:val="0"/>
              <w:adjustRightInd w:val="0"/>
              <w:spacing w:after="18"/>
              <w:ind w:left="572"/>
              <w:rPr>
                <w:rFonts w:ascii="Times New Roman" w:hAnsi="Times New Roman"/>
                <w:color w:val="000000"/>
                <w:sz w:val="23"/>
                <w:szCs w:val="23"/>
              </w:rPr>
            </w:pPr>
            <w:r w:rsidRPr="002D0B8E">
              <w:rPr>
                <w:rFonts w:ascii="Times New Roman" w:hAnsi="Times New Roman"/>
                <w:color w:val="000000"/>
                <w:sz w:val="24"/>
                <w:szCs w:val="24"/>
              </w:rPr>
              <w:t>Prasības arhitektoniskajiem</w:t>
            </w:r>
            <w:r w:rsidR="00B767DF">
              <w:rPr>
                <w:rFonts w:ascii="Times New Roman" w:hAnsi="Times New Roman"/>
                <w:color w:val="000000"/>
                <w:sz w:val="24"/>
                <w:szCs w:val="24"/>
              </w:rPr>
              <w:t xml:space="preserve"> (žogu</w:t>
            </w:r>
            <w:r w:rsidR="00AE78AD">
              <w:rPr>
                <w:rFonts w:ascii="Times New Roman" w:hAnsi="Times New Roman"/>
                <w:color w:val="000000"/>
                <w:sz w:val="24"/>
                <w:szCs w:val="24"/>
              </w:rPr>
              <w:t>, labiekārtojuma elementu</w:t>
            </w:r>
            <w:r w:rsidR="00B767DF">
              <w:rPr>
                <w:rFonts w:ascii="Times New Roman" w:hAnsi="Times New Roman"/>
                <w:color w:val="000000"/>
                <w:sz w:val="24"/>
                <w:szCs w:val="24"/>
              </w:rPr>
              <w:t>)</w:t>
            </w:r>
            <w:r w:rsidRPr="002D0B8E">
              <w:rPr>
                <w:rFonts w:ascii="Times New Roman" w:hAnsi="Times New Roman"/>
                <w:color w:val="000000"/>
                <w:sz w:val="24"/>
                <w:szCs w:val="24"/>
              </w:rPr>
              <w:t xml:space="preserve"> risinājumiem</w:t>
            </w:r>
            <w:r w:rsidRPr="00802A9F">
              <w:rPr>
                <w:rFonts w:ascii="Times New Roman" w:hAnsi="Times New Roman"/>
                <w:color w:val="000000"/>
                <w:sz w:val="23"/>
                <w:szCs w:val="23"/>
              </w:rPr>
              <w:t xml:space="preserve">. </w:t>
            </w:r>
          </w:p>
          <w:p w:rsidR="00296FE3" w:rsidRPr="001D21D0" w:rsidRDefault="00296FE3" w:rsidP="001D21D0">
            <w:pPr>
              <w:autoSpaceDE w:val="0"/>
              <w:autoSpaceDN w:val="0"/>
              <w:adjustRightInd w:val="0"/>
              <w:spacing w:after="18"/>
              <w:rPr>
                <w:rFonts w:ascii="Times New Roman" w:eastAsiaTheme="minorHAnsi" w:hAnsi="Times New Roman"/>
                <w:color w:val="FF0000"/>
                <w:sz w:val="24"/>
                <w:szCs w:val="24"/>
              </w:rPr>
            </w:pPr>
          </w:p>
        </w:tc>
      </w:tr>
      <w:tr w:rsidR="00296FE3" w:rsidTr="00AE5A6D">
        <w:trPr>
          <w:trHeight w:val="416"/>
        </w:trPr>
        <w:tc>
          <w:tcPr>
            <w:tcW w:w="1838" w:type="dxa"/>
          </w:tcPr>
          <w:p w:rsidR="00685FC4" w:rsidRDefault="00296FE3" w:rsidP="00685FC4">
            <w:pPr>
              <w:pStyle w:val="Default"/>
              <w:rPr>
                <w:b/>
                <w:bCs/>
              </w:rPr>
            </w:pPr>
            <w:r w:rsidRPr="001D21D0">
              <w:rPr>
                <w:b/>
                <w:bCs/>
              </w:rPr>
              <w:lastRenderedPageBreak/>
              <w:t>2.sējums.</w:t>
            </w:r>
            <w:r w:rsidR="00685FC4">
              <w:rPr>
                <w:b/>
                <w:bCs/>
              </w:rPr>
              <w:t xml:space="preserve"> </w:t>
            </w:r>
          </w:p>
          <w:p w:rsidR="00296FE3" w:rsidRPr="001D21D0" w:rsidRDefault="00685FC4" w:rsidP="00AE5A6D">
            <w:pPr>
              <w:pStyle w:val="Default"/>
              <w:rPr>
                <w:b/>
                <w:bCs/>
              </w:rPr>
            </w:pPr>
            <w:r>
              <w:rPr>
                <w:b/>
                <w:bCs/>
              </w:rPr>
              <w:t>(</w:t>
            </w:r>
            <w:r w:rsidRPr="00685FC4">
              <w:rPr>
                <w:bCs/>
              </w:rPr>
              <w:t xml:space="preserve">2 eksemplāri un </w:t>
            </w:r>
            <w:r>
              <w:rPr>
                <w:bCs/>
              </w:rPr>
              <w:t xml:space="preserve"> CD </w:t>
            </w:r>
            <w:r w:rsidRPr="00685FC4">
              <w:rPr>
                <w:bCs/>
              </w:rPr>
              <w:t>elektroniskā versija PDF vai JPEG/PNG formātā</w:t>
            </w:r>
            <w:r>
              <w:rPr>
                <w:bCs/>
              </w:rPr>
              <w:t>)</w:t>
            </w:r>
          </w:p>
        </w:tc>
        <w:tc>
          <w:tcPr>
            <w:tcW w:w="7513" w:type="dxa"/>
          </w:tcPr>
          <w:p w:rsidR="00296FE3" w:rsidRPr="001D21D0" w:rsidRDefault="00296FE3" w:rsidP="0052711C">
            <w:pPr>
              <w:tabs>
                <w:tab w:val="left" w:pos="1800"/>
              </w:tabs>
              <w:autoSpaceDE w:val="0"/>
              <w:autoSpaceDN w:val="0"/>
              <w:adjustRightInd w:val="0"/>
              <w:spacing w:after="0"/>
              <w:ind w:right="-483"/>
              <w:jc w:val="both"/>
              <w:rPr>
                <w:rFonts w:ascii="Times New Roman" w:hAnsi="Times New Roman"/>
                <w:b/>
                <w:bCs/>
                <w:color w:val="000000"/>
                <w:sz w:val="24"/>
                <w:szCs w:val="24"/>
              </w:rPr>
            </w:pPr>
            <w:r w:rsidRPr="001D21D0">
              <w:rPr>
                <w:rFonts w:ascii="Times New Roman" w:hAnsi="Times New Roman"/>
                <w:b/>
                <w:bCs/>
                <w:color w:val="000000"/>
                <w:sz w:val="24"/>
                <w:szCs w:val="24"/>
              </w:rPr>
              <w:t>Pārskats par detālplānojuma izstrādi</w:t>
            </w:r>
          </w:p>
          <w:p w:rsidR="002959B2" w:rsidRDefault="00296FE3" w:rsidP="00A43257">
            <w:pPr>
              <w:pStyle w:val="Sarakstarindkopa"/>
              <w:numPr>
                <w:ilvl w:val="0"/>
                <w:numId w:val="11"/>
              </w:numPr>
              <w:autoSpaceDE w:val="0"/>
              <w:autoSpaceDN w:val="0"/>
              <w:adjustRightInd w:val="0"/>
              <w:spacing w:after="18"/>
              <w:jc w:val="both"/>
              <w:rPr>
                <w:rFonts w:ascii="Times New Roman" w:hAnsi="Times New Roman"/>
                <w:sz w:val="24"/>
                <w:szCs w:val="24"/>
              </w:rPr>
            </w:pPr>
            <w:r w:rsidRPr="002959B2">
              <w:rPr>
                <w:rFonts w:ascii="Times New Roman" w:hAnsi="Times New Roman"/>
                <w:sz w:val="24"/>
                <w:szCs w:val="24"/>
              </w:rPr>
              <w:t xml:space="preserve">vietējas pašvaldības lēmumi par detālplānojuma izstrādi, tai skaitā uzsākšanu, nodošanu publiskai apspriešanai un apstiprināšanu (ietverot lēmumu pielikumus); </w:t>
            </w:r>
          </w:p>
          <w:p w:rsidR="002959B2" w:rsidRDefault="00296FE3" w:rsidP="00A43257">
            <w:pPr>
              <w:pStyle w:val="Sarakstarindkopa"/>
              <w:numPr>
                <w:ilvl w:val="0"/>
                <w:numId w:val="11"/>
              </w:numPr>
              <w:autoSpaceDE w:val="0"/>
              <w:autoSpaceDN w:val="0"/>
              <w:adjustRightInd w:val="0"/>
              <w:spacing w:after="18"/>
              <w:jc w:val="both"/>
              <w:rPr>
                <w:rFonts w:ascii="Times New Roman" w:hAnsi="Times New Roman"/>
                <w:sz w:val="24"/>
                <w:szCs w:val="24"/>
              </w:rPr>
            </w:pPr>
            <w:r w:rsidRPr="002959B2">
              <w:rPr>
                <w:rFonts w:ascii="Times New Roman" w:hAnsi="Times New Roman"/>
                <w:sz w:val="24"/>
                <w:szCs w:val="24"/>
              </w:rPr>
              <w:t xml:space="preserve">ziņojums par institūciju nosacījumiem, to ievērošanu vai noraidīšanu, norādot noraidījuma pamatojumu; </w:t>
            </w:r>
          </w:p>
          <w:p w:rsidR="002959B2" w:rsidRDefault="00296FE3" w:rsidP="00A43257">
            <w:pPr>
              <w:pStyle w:val="Sarakstarindkopa"/>
              <w:numPr>
                <w:ilvl w:val="0"/>
                <w:numId w:val="11"/>
              </w:numPr>
              <w:autoSpaceDE w:val="0"/>
              <w:autoSpaceDN w:val="0"/>
              <w:adjustRightInd w:val="0"/>
              <w:spacing w:after="18"/>
              <w:jc w:val="both"/>
              <w:rPr>
                <w:rFonts w:ascii="Times New Roman" w:hAnsi="Times New Roman"/>
                <w:sz w:val="24"/>
                <w:szCs w:val="24"/>
              </w:rPr>
            </w:pPr>
            <w:r w:rsidRPr="002959B2">
              <w:rPr>
                <w:rFonts w:ascii="Times New Roman" w:hAnsi="Times New Roman"/>
                <w:sz w:val="24"/>
                <w:szCs w:val="24"/>
              </w:rPr>
              <w:t xml:space="preserve">ziņojums par institūciju atzinumiem un atkārtotiem atzinumiem, ja tādi bijuši nepieciešami detālplānojuma izstrādes gaitā; </w:t>
            </w:r>
          </w:p>
          <w:p w:rsidR="002959B2" w:rsidRDefault="00296FE3" w:rsidP="00A43257">
            <w:pPr>
              <w:pStyle w:val="Sarakstarindkopa"/>
              <w:numPr>
                <w:ilvl w:val="0"/>
                <w:numId w:val="11"/>
              </w:numPr>
              <w:autoSpaceDE w:val="0"/>
              <w:autoSpaceDN w:val="0"/>
              <w:adjustRightInd w:val="0"/>
              <w:spacing w:after="18"/>
              <w:jc w:val="both"/>
              <w:rPr>
                <w:rFonts w:ascii="Times New Roman" w:hAnsi="Times New Roman"/>
                <w:sz w:val="24"/>
                <w:szCs w:val="24"/>
              </w:rPr>
            </w:pPr>
            <w:r w:rsidRPr="002959B2">
              <w:rPr>
                <w:rFonts w:ascii="Times New Roman" w:hAnsi="Times New Roman"/>
                <w:sz w:val="24"/>
                <w:szCs w:val="24"/>
              </w:rPr>
              <w:t xml:space="preserve">ziņojums par publiskās apspriešanas norisi un tās ietvaros notikušajiem sabiedriskās apspriedes pasākumiem; </w:t>
            </w:r>
          </w:p>
          <w:p w:rsidR="002959B2" w:rsidRDefault="00296FE3" w:rsidP="002959B2">
            <w:pPr>
              <w:pStyle w:val="Sarakstarindkopa"/>
              <w:numPr>
                <w:ilvl w:val="0"/>
                <w:numId w:val="11"/>
              </w:numPr>
              <w:autoSpaceDE w:val="0"/>
              <w:autoSpaceDN w:val="0"/>
              <w:adjustRightInd w:val="0"/>
              <w:spacing w:after="18"/>
              <w:jc w:val="both"/>
              <w:rPr>
                <w:rFonts w:ascii="Times New Roman" w:hAnsi="Times New Roman"/>
                <w:sz w:val="24"/>
                <w:szCs w:val="24"/>
              </w:rPr>
            </w:pPr>
            <w:r w:rsidRPr="002959B2">
              <w:rPr>
                <w:rFonts w:ascii="Times New Roman" w:hAnsi="Times New Roman"/>
                <w:sz w:val="24"/>
                <w:szCs w:val="24"/>
              </w:rPr>
              <w:t xml:space="preserve">ziņojums par detālplānojuma izstrādes uzsākšanas gaitā un publiskās apspriešanas gaitā saņemtajiem fizisko un juridisko personu iesniegumiem, to vērā ņemšanu vai noraidīšanu, norādot noraidījuma pamatojumu; </w:t>
            </w:r>
          </w:p>
          <w:p w:rsidR="00296FE3" w:rsidRPr="002959B2" w:rsidRDefault="00296FE3" w:rsidP="002959B2">
            <w:pPr>
              <w:pStyle w:val="Sarakstarindkopa"/>
              <w:numPr>
                <w:ilvl w:val="0"/>
                <w:numId w:val="11"/>
              </w:numPr>
              <w:autoSpaceDE w:val="0"/>
              <w:autoSpaceDN w:val="0"/>
              <w:adjustRightInd w:val="0"/>
              <w:spacing w:after="18"/>
              <w:jc w:val="both"/>
              <w:rPr>
                <w:rFonts w:ascii="Times New Roman" w:hAnsi="Times New Roman"/>
                <w:sz w:val="24"/>
                <w:szCs w:val="24"/>
              </w:rPr>
            </w:pPr>
            <w:r w:rsidRPr="002959B2">
              <w:rPr>
                <w:rFonts w:cs="Calibri"/>
                <w:sz w:val="24"/>
                <w:szCs w:val="24"/>
              </w:rPr>
              <w:t xml:space="preserve"> </w:t>
            </w:r>
            <w:r w:rsidRPr="002959B2">
              <w:rPr>
                <w:rFonts w:ascii="Times New Roman" w:hAnsi="Times New Roman"/>
                <w:sz w:val="24"/>
                <w:szCs w:val="24"/>
              </w:rPr>
              <w:t xml:space="preserve">cita informācija, kas izmantota detālplānojuma izstrādei. </w:t>
            </w:r>
          </w:p>
          <w:p w:rsidR="009C02B8" w:rsidRPr="00AE78AD" w:rsidRDefault="009C02B8" w:rsidP="00A43257">
            <w:pPr>
              <w:autoSpaceDE w:val="0"/>
              <w:autoSpaceDN w:val="0"/>
              <w:adjustRightInd w:val="0"/>
              <w:spacing w:after="0"/>
              <w:jc w:val="both"/>
              <w:rPr>
                <w:rFonts w:ascii="Times New Roman" w:eastAsiaTheme="minorHAnsi" w:hAnsi="Times New Roman"/>
                <w:sz w:val="16"/>
                <w:szCs w:val="16"/>
              </w:rPr>
            </w:pPr>
          </w:p>
          <w:p w:rsidR="00296FE3" w:rsidRPr="001D21D0" w:rsidRDefault="00296FE3" w:rsidP="0052711C">
            <w:pPr>
              <w:autoSpaceDE w:val="0"/>
              <w:autoSpaceDN w:val="0"/>
              <w:adjustRightInd w:val="0"/>
              <w:spacing w:after="0"/>
              <w:rPr>
                <w:rFonts w:ascii="Times New Roman" w:eastAsiaTheme="minorHAnsi" w:hAnsi="Times New Roman"/>
                <w:sz w:val="24"/>
                <w:szCs w:val="24"/>
                <w:u w:val="single"/>
              </w:rPr>
            </w:pPr>
            <w:r w:rsidRPr="001D21D0">
              <w:rPr>
                <w:rFonts w:ascii="Times New Roman" w:eastAsiaTheme="minorHAnsi" w:hAnsi="Times New Roman"/>
                <w:sz w:val="24"/>
                <w:szCs w:val="24"/>
                <w:u w:val="single"/>
              </w:rPr>
              <w:t xml:space="preserve">Pievienojamie dokumenti: </w:t>
            </w:r>
          </w:p>
          <w:p w:rsidR="002959B2" w:rsidRDefault="00296FE3" w:rsidP="00E44144">
            <w:pPr>
              <w:pStyle w:val="Sarakstarindkopa"/>
              <w:numPr>
                <w:ilvl w:val="0"/>
                <w:numId w:val="12"/>
              </w:numPr>
              <w:autoSpaceDE w:val="0"/>
              <w:autoSpaceDN w:val="0"/>
              <w:adjustRightInd w:val="0"/>
              <w:spacing w:after="10"/>
              <w:jc w:val="both"/>
              <w:rPr>
                <w:rFonts w:ascii="Times New Roman" w:hAnsi="Times New Roman"/>
                <w:sz w:val="24"/>
                <w:szCs w:val="24"/>
              </w:rPr>
            </w:pPr>
            <w:r w:rsidRPr="002959B2">
              <w:rPr>
                <w:rFonts w:ascii="Times New Roman" w:hAnsi="Times New Roman"/>
                <w:sz w:val="24"/>
                <w:szCs w:val="24"/>
              </w:rPr>
              <w:t xml:space="preserve">institūciju sniegtā informācija, nosacījumi un atzinumi; </w:t>
            </w:r>
          </w:p>
          <w:p w:rsidR="002959B2" w:rsidRDefault="00296FE3" w:rsidP="00E44144">
            <w:pPr>
              <w:pStyle w:val="Sarakstarindkopa"/>
              <w:numPr>
                <w:ilvl w:val="0"/>
                <w:numId w:val="12"/>
              </w:numPr>
              <w:autoSpaceDE w:val="0"/>
              <w:autoSpaceDN w:val="0"/>
              <w:adjustRightInd w:val="0"/>
              <w:spacing w:after="10"/>
              <w:jc w:val="both"/>
              <w:rPr>
                <w:rFonts w:ascii="Times New Roman" w:hAnsi="Times New Roman"/>
                <w:sz w:val="24"/>
                <w:szCs w:val="24"/>
              </w:rPr>
            </w:pPr>
            <w:r w:rsidRPr="002959B2">
              <w:rPr>
                <w:rFonts w:ascii="Times New Roman" w:hAnsi="Times New Roman"/>
                <w:sz w:val="24"/>
                <w:szCs w:val="24"/>
              </w:rPr>
              <w:t xml:space="preserve">saņemtie privātpersonu (tai skaitā kaimiņu zemes gabalu īpašnieku) priekšlikumi un iebildumi, kā arī uz tiem sniegtās atbildes; </w:t>
            </w:r>
          </w:p>
          <w:p w:rsidR="002959B2" w:rsidRDefault="00296FE3" w:rsidP="00E44144">
            <w:pPr>
              <w:pStyle w:val="Sarakstarindkopa"/>
              <w:numPr>
                <w:ilvl w:val="0"/>
                <w:numId w:val="12"/>
              </w:numPr>
              <w:autoSpaceDE w:val="0"/>
              <w:autoSpaceDN w:val="0"/>
              <w:adjustRightInd w:val="0"/>
              <w:spacing w:after="10"/>
              <w:jc w:val="both"/>
              <w:rPr>
                <w:rFonts w:ascii="Times New Roman" w:hAnsi="Times New Roman"/>
                <w:sz w:val="24"/>
                <w:szCs w:val="24"/>
              </w:rPr>
            </w:pPr>
            <w:r w:rsidRPr="002959B2">
              <w:rPr>
                <w:rFonts w:ascii="Times New Roman" w:hAnsi="Times New Roman"/>
                <w:sz w:val="24"/>
                <w:szCs w:val="24"/>
              </w:rPr>
              <w:t xml:space="preserve">publiskās apspriešanas materiāli, tai skaitā paziņojumi un publikācijas presē, pasta apliecinājumi par paziņojumu nosūtīšanu, sanāksmju protokoli; </w:t>
            </w:r>
          </w:p>
          <w:p w:rsidR="002959B2" w:rsidRDefault="00296FE3" w:rsidP="00E44144">
            <w:pPr>
              <w:pStyle w:val="Sarakstarindkopa"/>
              <w:numPr>
                <w:ilvl w:val="0"/>
                <w:numId w:val="12"/>
              </w:numPr>
              <w:autoSpaceDE w:val="0"/>
              <w:autoSpaceDN w:val="0"/>
              <w:adjustRightInd w:val="0"/>
              <w:spacing w:after="10"/>
              <w:jc w:val="both"/>
              <w:rPr>
                <w:rFonts w:ascii="Times New Roman" w:hAnsi="Times New Roman"/>
                <w:sz w:val="24"/>
                <w:szCs w:val="24"/>
              </w:rPr>
            </w:pPr>
            <w:r w:rsidRPr="002959B2">
              <w:rPr>
                <w:rFonts w:ascii="Times New Roman" w:hAnsi="Times New Roman"/>
                <w:sz w:val="24"/>
                <w:szCs w:val="24"/>
              </w:rPr>
              <w:t>zemesgrāmatas</w:t>
            </w:r>
            <w:r w:rsidR="002959B2">
              <w:rPr>
                <w:rFonts w:ascii="Times New Roman" w:hAnsi="Times New Roman"/>
                <w:sz w:val="24"/>
                <w:szCs w:val="24"/>
              </w:rPr>
              <w:t xml:space="preserve"> apliecība, zemes robežu plāns;</w:t>
            </w:r>
          </w:p>
          <w:p w:rsidR="002959B2" w:rsidRDefault="00296FE3" w:rsidP="00E44144">
            <w:pPr>
              <w:pStyle w:val="Sarakstarindkopa"/>
              <w:numPr>
                <w:ilvl w:val="0"/>
                <w:numId w:val="12"/>
              </w:numPr>
              <w:autoSpaceDE w:val="0"/>
              <w:autoSpaceDN w:val="0"/>
              <w:adjustRightInd w:val="0"/>
              <w:spacing w:after="10"/>
              <w:jc w:val="both"/>
              <w:rPr>
                <w:rFonts w:ascii="Times New Roman" w:hAnsi="Times New Roman"/>
                <w:sz w:val="24"/>
                <w:szCs w:val="24"/>
              </w:rPr>
            </w:pPr>
            <w:r w:rsidRPr="002959B2">
              <w:rPr>
                <w:rFonts w:ascii="Times New Roman" w:hAnsi="Times New Roman"/>
                <w:sz w:val="24"/>
                <w:szCs w:val="24"/>
              </w:rPr>
              <w:lastRenderedPageBreak/>
              <w:t xml:space="preserve">detālplānojuma darba uzdevums; </w:t>
            </w:r>
          </w:p>
          <w:p w:rsidR="004351FB" w:rsidRPr="004351FB" w:rsidRDefault="00296FE3" w:rsidP="00AE5A6D">
            <w:pPr>
              <w:pStyle w:val="Sarakstarindkopa"/>
              <w:numPr>
                <w:ilvl w:val="0"/>
                <w:numId w:val="12"/>
              </w:numPr>
              <w:autoSpaceDE w:val="0"/>
              <w:autoSpaceDN w:val="0"/>
              <w:adjustRightInd w:val="0"/>
              <w:spacing w:after="10"/>
              <w:jc w:val="both"/>
              <w:rPr>
                <w:rFonts w:ascii="Times New Roman" w:hAnsi="Times New Roman"/>
                <w:sz w:val="24"/>
                <w:szCs w:val="24"/>
              </w:rPr>
            </w:pPr>
            <w:r w:rsidRPr="002959B2">
              <w:rPr>
                <w:rFonts w:ascii="Times New Roman" w:hAnsi="Times New Roman"/>
                <w:sz w:val="24"/>
                <w:szCs w:val="24"/>
              </w:rPr>
              <w:t xml:space="preserve">līgums par detālplānojuma izstrādi. </w:t>
            </w:r>
          </w:p>
        </w:tc>
      </w:tr>
      <w:tr w:rsidR="00296FE3" w:rsidTr="000844B8">
        <w:trPr>
          <w:trHeight w:val="1999"/>
        </w:trPr>
        <w:tc>
          <w:tcPr>
            <w:tcW w:w="1838" w:type="dxa"/>
          </w:tcPr>
          <w:p w:rsidR="00685FC4" w:rsidRDefault="00296FE3" w:rsidP="00685FC4">
            <w:pPr>
              <w:pStyle w:val="Default"/>
              <w:rPr>
                <w:b/>
                <w:bCs/>
              </w:rPr>
            </w:pPr>
            <w:r w:rsidRPr="00F742BE">
              <w:rPr>
                <w:b/>
                <w:bCs/>
              </w:rPr>
              <w:lastRenderedPageBreak/>
              <w:t>3.sējums.</w:t>
            </w:r>
          </w:p>
          <w:p w:rsidR="00296FE3" w:rsidRPr="00F742BE" w:rsidRDefault="00685FC4" w:rsidP="000844B8">
            <w:pPr>
              <w:pStyle w:val="Default"/>
              <w:rPr>
                <w:b/>
                <w:bCs/>
              </w:rPr>
            </w:pPr>
            <w:r>
              <w:rPr>
                <w:b/>
                <w:bCs/>
              </w:rPr>
              <w:t xml:space="preserve"> (</w:t>
            </w:r>
            <w:r>
              <w:rPr>
                <w:bCs/>
              </w:rPr>
              <w:t>3</w:t>
            </w:r>
            <w:r w:rsidRPr="00685FC4">
              <w:rPr>
                <w:bCs/>
              </w:rPr>
              <w:t xml:space="preserve"> eksemplāri un </w:t>
            </w:r>
            <w:r>
              <w:rPr>
                <w:bCs/>
              </w:rPr>
              <w:t xml:space="preserve">CD </w:t>
            </w:r>
            <w:r w:rsidRPr="00685FC4">
              <w:rPr>
                <w:bCs/>
              </w:rPr>
              <w:t>elektroniskā versija PDF vai JPEG/PNG formātā</w:t>
            </w:r>
            <w:r>
              <w:rPr>
                <w:bCs/>
              </w:rPr>
              <w:t>)</w:t>
            </w:r>
          </w:p>
        </w:tc>
        <w:tc>
          <w:tcPr>
            <w:tcW w:w="7513" w:type="dxa"/>
          </w:tcPr>
          <w:p w:rsidR="00AF0EC5" w:rsidRPr="0093110B" w:rsidRDefault="00296FE3" w:rsidP="00546DDE">
            <w:pPr>
              <w:tabs>
                <w:tab w:val="left" w:pos="1800"/>
              </w:tabs>
              <w:autoSpaceDE w:val="0"/>
              <w:autoSpaceDN w:val="0"/>
              <w:adjustRightInd w:val="0"/>
              <w:spacing w:after="0"/>
              <w:ind w:right="63"/>
              <w:jc w:val="both"/>
              <w:rPr>
                <w:rFonts w:ascii="Times New Roman" w:hAnsi="Times New Roman"/>
                <w:bCs/>
                <w:color w:val="000000"/>
                <w:sz w:val="24"/>
                <w:szCs w:val="24"/>
              </w:rPr>
            </w:pPr>
            <w:r w:rsidRPr="00B270D7">
              <w:rPr>
                <w:rFonts w:ascii="Times New Roman" w:hAnsi="Times New Roman"/>
                <w:bCs/>
                <w:color w:val="000000"/>
                <w:sz w:val="24"/>
                <w:szCs w:val="24"/>
              </w:rPr>
              <w:t xml:space="preserve">Būvprojekts “Jēkabpils pilsētas kapu </w:t>
            </w:r>
            <w:r w:rsidR="00474010">
              <w:rPr>
                <w:rFonts w:ascii="Times New Roman" w:hAnsi="Times New Roman"/>
                <w:bCs/>
                <w:color w:val="000000"/>
                <w:sz w:val="24"/>
                <w:szCs w:val="24"/>
              </w:rPr>
              <w:t>pārbūve</w:t>
            </w:r>
            <w:r>
              <w:rPr>
                <w:rFonts w:ascii="Times New Roman" w:hAnsi="Times New Roman"/>
                <w:bCs/>
                <w:color w:val="000000"/>
                <w:sz w:val="24"/>
                <w:szCs w:val="24"/>
              </w:rPr>
              <w:t xml:space="preserve"> Zaļā iel</w:t>
            </w:r>
            <w:r w:rsidR="00474010">
              <w:rPr>
                <w:rFonts w:ascii="Times New Roman" w:hAnsi="Times New Roman"/>
                <w:bCs/>
                <w:color w:val="000000"/>
                <w:sz w:val="24"/>
                <w:szCs w:val="24"/>
              </w:rPr>
              <w:t>ā</w:t>
            </w:r>
            <w:r>
              <w:rPr>
                <w:rFonts w:ascii="Times New Roman" w:hAnsi="Times New Roman"/>
                <w:bCs/>
                <w:color w:val="000000"/>
                <w:sz w:val="24"/>
                <w:szCs w:val="24"/>
              </w:rPr>
              <w:t xml:space="preserve"> 27, Jēkabpil</w:t>
            </w:r>
            <w:r w:rsidR="000844B8">
              <w:rPr>
                <w:rFonts w:ascii="Times New Roman" w:hAnsi="Times New Roman"/>
                <w:bCs/>
                <w:color w:val="000000"/>
                <w:sz w:val="24"/>
                <w:szCs w:val="24"/>
              </w:rPr>
              <w:t>ī</w:t>
            </w:r>
            <w:r>
              <w:rPr>
                <w:rFonts w:ascii="Times New Roman" w:hAnsi="Times New Roman"/>
                <w:bCs/>
                <w:color w:val="000000"/>
                <w:sz w:val="24"/>
                <w:szCs w:val="24"/>
              </w:rPr>
              <w:t>”</w:t>
            </w:r>
            <w:r w:rsidR="00763B87">
              <w:rPr>
                <w:rFonts w:ascii="Times New Roman" w:hAnsi="Times New Roman"/>
                <w:bCs/>
                <w:color w:val="000000"/>
                <w:sz w:val="24"/>
                <w:szCs w:val="24"/>
              </w:rPr>
              <w:t xml:space="preserve"> minimālajā sastāv</w:t>
            </w:r>
            <w:r w:rsidR="00685FC4">
              <w:rPr>
                <w:rFonts w:ascii="Times New Roman" w:hAnsi="Times New Roman"/>
                <w:bCs/>
                <w:color w:val="000000"/>
                <w:sz w:val="24"/>
                <w:szCs w:val="24"/>
              </w:rPr>
              <w:t>ā</w:t>
            </w:r>
            <w:r w:rsidR="002959B2">
              <w:rPr>
                <w:rFonts w:ascii="Times New Roman" w:hAnsi="Times New Roman"/>
                <w:bCs/>
                <w:color w:val="000000"/>
                <w:sz w:val="24"/>
                <w:szCs w:val="24"/>
              </w:rPr>
              <w:t xml:space="preserve"> </w:t>
            </w:r>
            <w:r w:rsidR="000844B8">
              <w:rPr>
                <w:rFonts w:ascii="Times New Roman" w:hAnsi="Times New Roman"/>
                <w:bCs/>
                <w:color w:val="000000"/>
                <w:sz w:val="24"/>
                <w:szCs w:val="24"/>
              </w:rPr>
              <w:t xml:space="preserve">(MBP) </w:t>
            </w:r>
            <w:r w:rsidR="003C56C0">
              <w:rPr>
                <w:rFonts w:ascii="Times New Roman" w:hAnsi="Times New Roman"/>
                <w:bCs/>
                <w:color w:val="000000"/>
                <w:sz w:val="24"/>
                <w:szCs w:val="24"/>
              </w:rPr>
              <w:t>atbilstoši MK noteikumiem Nr. 5</w:t>
            </w:r>
            <w:r w:rsidR="00546DDE">
              <w:rPr>
                <w:rFonts w:ascii="Times New Roman" w:hAnsi="Times New Roman"/>
                <w:bCs/>
                <w:color w:val="000000"/>
                <w:sz w:val="24"/>
                <w:szCs w:val="24"/>
              </w:rPr>
              <w:t>51</w:t>
            </w:r>
            <w:r w:rsidR="003C56C0">
              <w:rPr>
                <w:rFonts w:ascii="Times New Roman" w:hAnsi="Times New Roman"/>
                <w:bCs/>
                <w:color w:val="000000"/>
                <w:sz w:val="24"/>
                <w:szCs w:val="24"/>
              </w:rPr>
              <w:t xml:space="preserve"> </w:t>
            </w:r>
            <w:r w:rsidR="003C56C0" w:rsidRPr="00B40A02">
              <w:rPr>
                <w:rFonts w:ascii="Times New Roman" w:hAnsi="Times New Roman"/>
                <w:bCs/>
                <w:sz w:val="24"/>
                <w:szCs w:val="24"/>
              </w:rPr>
              <w:t>“Ostu hidrotehnisko, siltumenerģijas, gāzes un citu, atsevišķi neklasificētu, inženierbūvju būvnoteikumi”</w:t>
            </w:r>
            <w:r w:rsidR="00474010">
              <w:rPr>
                <w:rFonts w:ascii="Times New Roman" w:hAnsi="Times New Roman"/>
                <w:bCs/>
                <w:sz w:val="24"/>
                <w:szCs w:val="24"/>
              </w:rPr>
              <w:t xml:space="preserve"> </w:t>
            </w:r>
            <w:r w:rsidR="00AB2D10">
              <w:rPr>
                <w:rFonts w:ascii="Times New Roman" w:hAnsi="Times New Roman"/>
                <w:bCs/>
                <w:sz w:val="24"/>
                <w:szCs w:val="24"/>
              </w:rPr>
              <w:t xml:space="preserve">ar būvvaldes atzīmi </w:t>
            </w:r>
            <w:r w:rsidR="00685FC4">
              <w:rPr>
                <w:rFonts w:ascii="Times New Roman" w:hAnsi="Times New Roman"/>
                <w:bCs/>
                <w:color w:val="000000"/>
                <w:sz w:val="24"/>
                <w:szCs w:val="24"/>
              </w:rPr>
              <w:t>(jā</w:t>
            </w:r>
            <w:r w:rsidR="00B40A02">
              <w:rPr>
                <w:rFonts w:ascii="Times New Roman" w:hAnsi="Times New Roman"/>
                <w:bCs/>
                <w:color w:val="000000"/>
                <w:sz w:val="24"/>
                <w:szCs w:val="24"/>
              </w:rPr>
              <w:t>paredz</w:t>
            </w:r>
            <w:r w:rsidR="00685FC4">
              <w:rPr>
                <w:rFonts w:ascii="Times New Roman" w:hAnsi="Times New Roman"/>
                <w:bCs/>
                <w:color w:val="000000"/>
                <w:sz w:val="24"/>
                <w:szCs w:val="24"/>
              </w:rPr>
              <w:t xml:space="preserve"> sadalījums pa būvniecības kārtām).</w:t>
            </w:r>
          </w:p>
        </w:tc>
      </w:tr>
    </w:tbl>
    <w:p w:rsidR="004351FB" w:rsidRDefault="004351FB" w:rsidP="005C2ACC">
      <w:pPr>
        <w:autoSpaceDE w:val="0"/>
        <w:autoSpaceDN w:val="0"/>
        <w:adjustRightInd w:val="0"/>
        <w:spacing w:after="27" w:line="240" w:lineRule="auto"/>
        <w:jc w:val="both"/>
        <w:rPr>
          <w:rFonts w:ascii="Times New Roman" w:hAnsi="Times New Roman"/>
          <w:sz w:val="24"/>
          <w:szCs w:val="24"/>
        </w:rPr>
      </w:pPr>
      <w:bookmarkStart w:id="0" w:name="p-532939"/>
      <w:bookmarkStart w:id="1" w:name="p43"/>
      <w:bookmarkStart w:id="2" w:name="p-532944"/>
      <w:bookmarkStart w:id="3" w:name="p48"/>
      <w:bookmarkEnd w:id="0"/>
      <w:bookmarkEnd w:id="1"/>
      <w:bookmarkEnd w:id="2"/>
      <w:bookmarkEnd w:id="3"/>
    </w:p>
    <w:p w:rsidR="004351FB" w:rsidRPr="002959B2" w:rsidRDefault="004351FB" w:rsidP="002959B2">
      <w:pPr>
        <w:autoSpaceDE w:val="0"/>
        <w:autoSpaceDN w:val="0"/>
        <w:adjustRightInd w:val="0"/>
        <w:spacing w:after="120"/>
        <w:ind w:right="-1050"/>
        <w:jc w:val="both"/>
        <w:rPr>
          <w:rFonts w:ascii="Times New Roman" w:hAnsi="Times New Roman"/>
          <w:b/>
          <w:bCs/>
          <w:color w:val="000000"/>
          <w:sz w:val="24"/>
          <w:szCs w:val="24"/>
        </w:rPr>
      </w:pPr>
      <w:r w:rsidRPr="002959B2">
        <w:rPr>
          <w:rFonts w:ascii="Times New Roman" w:hAnsi="Times New Roman"/>
          <w:b/>
          <w:bCs/>
          <w:color w:val="000000"/>
          <w:sz w:val="24"/>
          <w:szCs w:val="24"/>
        </w:rPr>
        <w:t>2. Detālplānojuma izstrādes gaitā paredzētie pasākumi:</w:t>
      </w:r>
    </w:p>
    <w:p w:rsidR="004351FB" w:rsidRDefault="004351FB" w:rsidP="002959B2">
      <w:pPr>
        <w:autoSpaceDE w:val="0"/>
        <w:autoSpaceDN w:val="0"/>
        <w:adjustRightInd w:val="0"/>
        <w:spacing w:after="27"/>
        <w:ind w:left="360"/>
        <w:jc w:val="both"/>
        <w:rPr>
          <w:rFonts w:ascii="Times New Roman" w:hAnsi="Times New Roman"/>
          <w:sz w:val="24"/>
          <w:szCs w:val="24"/>
        </w:rPr>
      </w:pPr>
      <w:r>
        <w:rPr>
          <w:rFonts w:ascii="Times New Roman" w:hAnsi="Times New Roman"/>
          <w:sz w:val="24"/>
          <w:szCs w:val="24"/>
        </w:rPr>
        <w:t>2.1.</w:t>
      </w:r>
      <w:r w:rsidR="002959B2">
        <w:rPr>
          <w:rFonts w:ascii="Times New Roman" w:hAnsi="Times New Roman"/>
          <w:sz w:val="24"/>
          <w:szCs w:val="24"/>
        </w:rPr>
        <w:t xml:space="preserve"> </w:t>
      </w:r>
      <w:r>
        <w:rPr>
          <w:rFonts w:ascii="Times New Roman" w:hAnsi="Times New Roman"/>
          <w:sz w:val="24"/>
          <w:szCs w:val="24"/>
        </w:rPr>
        <w:t>priekšlikumu un iebildumu iesniegšana uzsākot detālplānojuma izstrādi, kas ilgst ne mazāk kā 4 nedēļas;</w:t>
      </w:r>
    </w:p>
    <w:p w:rsidR="00296FE3" w:rsidRPr="00763B87" w:rsidRDefault="004351FB" w:rsidP="002959B2">
      <w:pPr>
        <w:autoSpaceDE w:val="0"/>
        <w:autoSpaceDN w:val="0"/>
        <w:adjustRightInd w:val="0"/>
        <w:spacing w:after="27"/>
        <w:ind w:left="360"/>
        <w:jc w:val="both"/>
        <w:rPr>
          <w:rFonts w:ascii="Times New Roman" w:hAnsi="Times New Roman"/>
          <w:sz w:val="24"/>
          <w:szCs w:val="24"/>
        </w:rPr>
      </w:pPr>
      <w:r>
        <w:rPr>
          <w:rFonts w:ascii="Times New Roman" w:hAnsi="Times New Roman"/>
          <w:sz w:val="24"/>
          <w:szCs w:val="24"/>
        </w:rPr>
        <w:t>2</w:t>
      </w:r>
      <w:r w:rsidR="00296FE3" w:rsidRPr="00763B87">
        <w:rPr>
          <w:rFonts w:ascii="Times New Roman" w:hAnsi="Times New Roman"/>
          <w:sz w:val="24"/>
          <w:szCs w:val="24"/>
        </w:rPr>
        <w:t>.2</w:t>
      </w:r>
      <w:r w:rsidR="001D21D0" w:rsidRPr="00763B87">
        <w:rPr>
          <w:rFonts w:ascii="Times New Roman" w:hAnsi="Times New Roman"/>
          <w:sz w:val="24"/>
          <w:szCs w:val="24"/>
        </w:rPr>
        <w:t>.</w:t>
      </w:r>
      <w:r w:rsidR="00296FE3" w:rsidRPr="00763B87">
        <w:rPr>
          <w:rFonts w:ascii="Times New Roman" w:hAnsi="Times New Roman"/>
          <w:sz w:val="24"/>
          <w:szCs w:val="24"/>
        </w:rPr>
        <w:t xml:space="preserve"> sākotnējā sabiedriskā apspriede par izstrādātajiem detālplānojuma teritorijas funkcionālā un telpiskā izmantojuma alternatīvajiem risinājumiem; </w:t>
      </w:r>
    </w:p>
    <w:p w:rsidR="00296FE3" w:rsidRPr="00763B87" w:rsidRDefault="004351FB" w:rsidP="002959B2">
      <w:pPr>
        <w:autoSpaceDE w:val="0"/>
        <w:autoSpaceDN w:val="0"/>
        <w:adjustRightInd w:val="0"/>
        <w:spacing w:after="0"/>
        <w:ind w:left="360"/>
        <w:jc w:val="both"/>
        <w:rPr>
          <w:rFonts w:ascii="Times New Roman" w:hAnsi="Times New Roman"/>
          <w:sz w:val="24"/>
          <w:szCs w:val="24"/>
        </w:rPr>
      </w:pPr>
      <w:r>
        <w:rPr>
          <w:rFonts w:ascii="Times New Roman" w:hAnsi="Times New Roman"/>
          <w:sz w:val="24"/>
          <w:szCs w:val="24"/>
        </w:rPr>
        <w:t>2</w:t>
      </w:r>
      <w:r w:rsidR="00296FE3" w:rsidRPr="00763B87">
        <w:rPr>
          <w:rFonts w:ascii="Times New Roman" w:hAnsi="Times New Roman"/>
          <w:sz w:val="24"/>
          <w:szCs w:val="24"/>
        </w:rPr>
        <w:t>.3</w:t>
      </w:r>
      <w:r w:rsidR="001D21D0" w:rsidRPr="00763B87">
        <w:rPr>
          <w:rFonts w:ascii="Times New Roman" w:hAnsi="Times New Roman"/>
          <w:sz w:val="24"/>
          <w:szCs w:val="24"/>
        </w:rPr>
        <w:t>.</w:t>
      </w:r>
      <w:r w:rsidR="00296FE3" w:rsidRPr="00763B87">
        <w:rPr>
          <w:rFonts w:ascii="Times New Roman" w:hAnsi="Times New Roman"/>
          <w:sz w:val="24"/>
          <w:szCs w:val="24"/>
        </w:rPr>
        <w:t xml:space="preserve"> </w:t>
      </w:r>
      <w:r w:rsidR="002959B2">
        <w:rPr>
          <w:rFonts w:ascii="Times New Roman" w:hAnsi="Times New Roman"/>
          <w:sz w:val="24"/>
          <w:szCs w:val="24"/>
        </w:rPr>
        <w:t>p</w:t>
      </w:r>
      <w:r w:rsidR="00296FE3" w:rsidRPr="00763B87">
        <w:rPr>
          <w:rFonts w:ascii="Times New Roman" w:hAnsi="Times New Roman"/>
          <w:sz w:val="24"/>
          <w:szCs w:val="24"/>
        </w:rPr>
        <w:t xml:space="preserve">ubliskā apspriešana par detālplānojuma 1. redakciju (un precizēto redakciju, ja tāda tiek izstrādāta), kas ilgst ne mazāk kā 4 nedēļas: </w:t>
      </w:r>
    </w:p>
    <w:p w:rsidR="00296FE3" w:rsidRPr="002959B2" w:rsidRDefault="00296FE3" w:rsidP="002959B2">
      <w:pPr>
        <w:pStyle w:val="Sarakstarindkopa"/>
        <w:numPr>
          <w:ilvl w:val="1"/>
          <w:numId w:val="14"/>
        </w:numPr>
        <w:autoSpaceDE w:val="0"/>
        <w:autoSpaceDN w:val="0"/>
        <w:adjustRightInd w:val="0"/>
        <w:spacing w:after="10"/>
        <w:jc w:val="both"/>
        <w:rPr>
          <w:rFonts w:ascii="Times New Roman" w:hAnsi="Times New Roman"/>
          <w:sz w:val="24"/>
          <w:szCs w:val="24"/>
        </w:rPr>
      </w:pPr>
      <w:r w:rsidRPr="002959B2">
        <w:rPr>
          <w:rFonts w:ascii="Times New Roman" w:hAnsi="Times New Roman"/>
          <w:sz w:val="24"/>
          <w:szCs w:val="24"/>
        </w:rPr>
        <w:t xml:space="preserve">Priekšlikumu un iebildumu iesniegšana; </w:t>
      </w:r>
    </w:p>
    <w:p w:rsidR="00296FE3" w:rsidRPr="002959B2" w:rsidRDefault="00296FE3" w:rsidP="002959B2">
      <w:pPr>
        <w:pStyle w:val="Sarakstarindkopa"/>
        <w:numPr>
          <w:ilvl w:val="1"/>
          <w:numId w:val="14"/>
        </w:numPr>
        <w:autoSpaceDE w:val="0"/>
        <w:autoSpaceDN w:val="0"/>
        <w:adjustRightInd w:val="0"/>
        <w:spacing w:after="10"/>
        <w:jc w:val="both"/>
        <w:rPr>
          <w:rFonts w:ascii="Times New Roman" w:hAnsi="Times New Roman"/>
          <w:sz w:val="24"/>
          <w:szCs w:val="24"/>
        </w:rPr>
      </w:pPr>
      <w:r w:rsidRPr="002959B2">
        <w:rPr>
          <w:rFonts w:ascii="Times New Roman" w:hAnsi="Times New Roman"/>
          <w:sz w:val="24"/>
          <w:szCs w:val="24"/>
        </w:rPr>
        <w:t xml:space="preserve">Sabiedriskās apspriedes sanāksme; </w:t>
      </w:r>
    </w:p>
    <w:p w:rsidR="00296FE3" w:rsidRPr="002959B2" w:rsidRDefault="00296FE3" w:rsidP="002959B2">
      <w:pPr>
        <w:pStyle w:val="Sarakstarindkopa"/>
        <w:numPr>
          <w:ilvl w:val="1"/>
          <w:numId w:val="14"/>
        </w:numPr>
        <w:autoSpaceDE w:val="0"/>
        <w:autoSpaceDN w:val="0"/>
        <w:adjustRightInd w:val="0"/>
        <w:spacing w:after="0"/>
        <w:jc w:val="both"/>
        <w:rPr>
          <w:rFonts w:ascii="Times New Roman" w:hAnsi="Times New Roman"/>
          <w:sz w:val="24"/>
          <w:szCs w:val="24"/>
        </w:rPr>
      </w:pPr>
      <w:r w:rsidRPr="002959B2">
        <w:rPr>
          <w:rFonts w:ascii="Times New Roman" w:hAnsi="Times New Roman"/>
          <w:sz w:val="24"/>
          <w:szCs w:val="24"/>
        </w:rPr>
        <w:t>Nodrošināta iespēja iepazīties ar detālplānojuma redakciju pa</w:t>
      </w:r>
      <w:r w:rsidR="002959B2">
        <w:rPr>
          <w:rFonts w:ascii="Times New Roman" w:hAnsi="Times New Roman"/>
          <w:sz w:val="24"/>
          <w:szCs w:val="24"/>
        </w:rPr>
        <w:t>švaldības mājas lapā</w:t>
      </w:r>
      <w:r w:rsidR="001D21D0" w:rsidRPr="002959B2">
        <w:rPr>
          <w:rFonts w:ascii="Times New Roman" w:hAnsi="Times New Roman"/>
          <w:sz w:val="24"/>
          <w:szCs w:val="24"/>
        </w:rPr>
        <w:t xml:space="preserve"> </w:t>
      </w:r>
      <w:hyperlink r:id="rId7" w:history="1">
        <w:r w:rsidR="002959B2" w:rsidRPr="008C119C">
          <w:rPr>
            <w:rStyle w:val="Hipersaite"/>
            <w:rFonts w:ascii="Times New Roman" w:hAnsi="Times New Roman"/>
            <w:color w:val="auto"/>
            <w:sz w:val="24"/>
            <w:szCs w:val="24"/>
          </w:rPr>
          <w:t>www.jekabpils.lv</w:t>
        </w:r>
      </w:hyperlink>
      <w:r w:rsidR="002959B2" w:rsidRPr="008C119C">
        <w:rPr>
          <w:rFonts w:ascii="Times New Roman" w:hAnsi="Times New Roman"/>
          <w:sz w:val="24"/>
          <w:szCs w:val="24"/>
        </w:rPr>
        <w:t xml:space="preserve"> </w:t>
      </w:r>
      <w:r w:rsidRPr="008C119C">
        <w:rPr>
          <w:rFonts w:ascii="Times New Roman" w:hAnsi="Times New Roman"/>
          <w:sz w:val="24"/>
          <w:szCs w:val="24"/>
        </w:rPr>
        <w:t xml:space="preserve">. </w:t>
      </w:r>
    </w:p>
    <w:p w:rsidR="00296FE3" w:rsidRPr="00763B87" w:rsidRDefault="004351FB" w:rsidP="002959B2">
      <w:pPr>
        <w:autoSpaceDE w:val="0"/>
        <w:autoSpaceDN w:val="0"/>
        <w:adjustRightInd w:val="0"/>
        <w:spacing w:after="0"/>
        <w:ind w:left="360"/>
        <w:jc w:val="both"/>
        <w:rPr>
          <w:rFonts w:ascii="Times New Roman" w:hAnsi="Times New Roman"/>
          <w:sz w:val="24"/>
          <w:szCs w:val="24"/>
        </w:rPr>
      </w:pPr>
      <w:r>
        <w:rPr>
          <w:rFonts w:ascii="Times New Roman" w:hAnsi="Times New Roman"/>
          <w:sz w:val="24"/>
          <w:szCs w:val="24"/>
        </w:rPr>
        <w:t>2</w:t>
      </w:r>
      <w:r w:rsidR="00296FE3" w:rsidRPr="00763B87">
        <w:rPr>
          <w:rFonts w:ascii="Times New Roman" w:hAnsi="Times New Roman"/>
          <w:sz w:val="24"/>
          <w:szCs w:val="24"/>
        </w:rPr>
        <w:t>.4</w:t>
      </w:r>
      <w:r w:rsidR="001D21D0" w:rsidRPr="00763B87">
        <w:rPr>
          <w:rFonts w:ascii="Times New Roman" w:hAnsi="Times New Roman"/>
          <w:sz w:val="24"/>
          <w:szCs w:val="24"/>
        </w:rPr>
        <w:t>.</w:t>
      </w:r>
      <w:r w:rsidR="00296FE3" w:rsidRPr="00763B87">
        <w:rPr>
          <w:rFonts w:ascii="Times New Roman" w:hAnsi="Times New Roman"/>
          <w:sz w:val="24"/>
          <w:szCs w:val="24"/>
        </w:rPr>
        <w:t xml:space="preserve"> Informatīvās planšetes publiskās apspriešanas gaitā: </w:t>
      </w:r>
    </w:p>
    <w:p w:rsidR="00296FE3" w:rsidRPr="002959B2" w:rsidRDefault="00296FE3" w:rsidP="002959B2">
      <w:pPr>
        <w:pStyle w:val="Sarakstarindkopa"/>
        <w:numPr>
          <w:ilvl w:val="1"/>
          <w:numId w:val="16"/>
        </w:numPr>
        <w:autoSpaceDE w:val="0"/>
        <w:autoSpaceDN w:val="0"/>
        <w:adjustRightInd w:val="0"/>
        <w:spacing w:after="27"/>
        <w:jc w:val="both"/>
        <w:rPr>
          <w:rFonts w:ascii="Times New Roman" w:hAnsi="Times New Roman"/>
          <w:sz w:val="24"/>
          <w:szCs w:val="24"/>
        </w:rPr>
      </w:pPr>
      <w:r w:rsidRPr="002959B2">
        <w:rPr>
          <w:rFonts w:ascii="Times New Roman" w:hAnsi="Times New Roman"/>
          <w:sz w:val="24"/>
          <w:szCs w:val="24"/>
        </w:rPr>
        <w:t xml:space="preserve">saskaņojama ar </w:t>
      </w:r>
      <w:r w:rsidR="002959B2" w:rsidRPr="002959B2">
        <w:rPr>
          <w:rFonts w:ascii="Times New Roman" w:hAnsi="Times New Roman"/>
          <w:sz w:val="24"/>
          <w:szCs w:val="24"/>
        </w:rPr>
        <w:t>i</w:t>
      </w:r>
      <w:r w:rsidRPr="002959B2">
        <w:rPr>
          <w:rFonts w:ascii="Times New Roman" w:hAnsi="Times New Roman"/>
          <w:sz w:val="24"/>
          <w:szCs w:val="24"/>
        </w:rPr>
        <w:t xml:space="preserve">zstrādes vadītāju ne vēlāk kā 1 nedēļu pirms publiskās apspriešanas izsludināšanas; </w:t>
      </w:r>
    </w:p>
    <w:p w:rsidR="00296FE3" w:rsidRPr="002959B2" w:rsidRDefault="00296FE3" w:rsidP="002959B2">
      <w:pPr>
        <w:pStyle w:val="Sarakstarindkopa"/>
        <w:numPr>
          <w:ilvl w:val="1"/>
          <w:numId w:val="16"/>
        </w:numPr>
        <w:autoSpaceDE w:val="0"/>
        <w:autoSpaceDN w:val="0"/>
        <w:adjustRightInd w:val="0"/>
        <w:spacing w:after="27"/>
        <w:jc w:val="both"/>
        <w:rPr>
          <w:rFonts w:ascii="Times New Roman" w:hAnsi="Times New Roman"/>
          <w:sz w:val="24"/>
          <w:szCs w:val="24"/>
        </w:rPr>
      </w:pPr>
      <w:r w:rsidRPr="002959B2">
        <w:rPr>
          <w:rFonts w:ascii="Times New Roman" w:hAnsi="Times New Roman"/>
          <w:sz w:val="24"/>
          <w:szCs w:val="24"/>
        </w:rPr>
        <w:t xml:space="preserve">izvietojama pašvaldības telpās sabiedrībai brīvi pieejamā vietā, nodrošinot informācijas labu uztveramību; </w:t>
      </w:r>
    </w:p>
    <w:p w:rsidR="00296FE3" w:rsidRPr="002959B2" w:rsidRDefault="00296FE3" w:rsidP="002959B2">
      <w:pPr>
        <w:pStyle w:val="Sarakstarindkopa"/>
        <w:numPr>
          <w:ilvl w:val="1"/>
          <w:numId w:val="16"/>
        </w:numPr>
        <w:autoSpaceDE w:val="0"/>
        <w:autoSpaceDN w:val="0"/>
        <w:adjustRightInd w:val="0"/>
        <w:spacing w:after="27"/>
        <w:jc w:val="both"/>
        <w:rPr>
          <w:rFonts w:ascii="Times New Roman" w:hAnsi="Times New Roman"/>
          <w:sz w:val="24"/>
          <w:szCs w:val="24"/>
        </w:rPr>
      </w:pPr>
      <w:r w:rsidRPr="002959B2">
        <w:rPr>
          <w:rFonts w:ascii="Times New Roman" w:hAnsi="Times New Roman"/>
          <w:sz w:val="24"/>
          <w:szCs w:val="24"/>
        </w:rPr>
        <w:t xml:space="preserve">planšetes izmērs ~A1-A0; </w:t>
      </w:r>
    </w:p>
    <w:p w:rsidR="00296FE3" w:rsidRPr="002959B2" w:rsidRDefault="00296FE3" w:rsidP="002959B2">
      <w:pPr>
        <w:pStyle w:val="Sarakstarindkopa"/>
        <w:numPr>
          <w:ilvl w:val="1"/>
          <w:numId w:val="16"/>
        </w:numPr>
        <w:autoSpaceDE w:val="0"/>
        <w:autoSpaceDN w:val="0"/>
        <w:adjustRightInd w:val="0"/>
        <w:spacing w:after="0"/>
        <w:jc w:val="both"/>
        <w:rPr>
          <w:rFonts w:ascii="Times New Roman" w:hAnsi="Times New Roman"/>
          <w:sz w:val="24"/>
          <w:szCs w:val="24"/>
        </w:rPr>
      </w:pPr>
      <w:r w:rsidRPr="002959B2">
        <w:rPr>
          <w:rFonts w:ascii="Times New Roman" w:hAnsi="Times New Roman"/>
          <w:sz w:val="24"/>
          <w:szCs w:val="24"/>
        </w:rPr>
        <w:t>ietvertā informācija: paziņojums par detālplānojuma publisko apspriešanu (tai skaitā norādes, kur iesniedzami priekšlikumi vai iebildumi), būtiskākā informācija par detālplānojumā paredzēto risinājumu un būvprojektu minimālā sastāvā</w:t>
      </w:r>
      <w:r w:rsidR="00570440">
        <w:rPr>
          <w:rFonts w:ascii="Times New Roman" w:hAnsi="Times New Roman"/>
          <w:sz w:val="24"/>
          <w:szCs w:val="24"/>
        </w:rPr>
        <w:t xml:space="preserve"> (MBP)</w:t>
      </w:r>
      <w:r w:rsidRPr="002959B2">
        <w:rPr>
          <w:rFonts w:ascii="Times New Roman" w:hAnsi="Times New Roman"/>
          <w:sz w:val="24"/>
          <w:szCs w:val="24"/>
        </w:rPr>
        <w:t xml:space="preserve">, ietverot gan atļauto izmantošanu un apbūves nosacījumus, gan risinājuma vizualizāciju; </w:t>
      </w:r>
    </w:p>
    <w:p w:rsidR="00296FE3" w:rsidRPr="00763B87" w:rsidRDefault="004351FB" w:rsidP="002959B2">
      <w:pPr>
        <w:autoSpaceDE w:val="0"/>
        <w:autoSpaceDN w:val="0"/>
        <w:adjustRightInd w:val="0"/>
        <w:spacing w:after="0"/>
        <w:ind w:left="360"/>
        <w:jc w:val="both"/>
        <w:rPr>
          <w:rFonts w:ascii="Times New Roman" w:hAnsi="Times New Roman"/>
          <w:sz w:val="24"/>
          <w:szCs w:val="24"/>
        </w:rPr>
      </w:pPr>
      <w:r>
        <w:rPr>
          <w:rFonts w:ascii="Times New Roman" w:hAnsi="Times New Roman"/>
          <w:sz w:val="24"/>
          <w:szCs w:val="24"/>
        </w:rPr>
        <w:t>2</w:t>
      </w:r>
      <w:r w:rsidR="00296FE3" w:rsidRPr="00763B87">
        <w:rPr>
          <w:rFonts w:ascii="Times New Roman" w:hAnsi="Times New Roman"/>
          <w:sz w:val="24"/>
          <w:szCs w:val="24"/>
        </w:rPr>
        <w:t>.5</w:t>
      </w:r>
      <w:r w:rsidR="001D21D0" w:rsidRPr="00763B87">
        <w:rPr>
          <w:rFonts w:ascii="Times New Roman" w:hAnsi="Times New Roman"/>
          <w:sz w:val="24"/>
          <w:szCs w:val="24"/>
        </w:rPr>
        <w:t>.</w:t>
      </w:r>
      <w:r w:rsidR="00296FE3" w:rsidRPr="00763B87">
        <w:rPr>
          <w:rFonts w:ascii="Times New Roman" w:hAnsi="Times New Roman"/>
          <w:sz w:val="24"/>
          <w:szCs w:val="24"/>
        </w:rPr>
        <w:t xml:space="preserve"> Sanāksme, kurā tiek izskatīti publiskās apspriešanas laikā saņemtie priekšlikumi un institūciju atzinumi – pēc publiskās apspriešanas beigām. </w:t>
      </w:r>
    </w:p>
    <w:p w:rsidR="00570440" w:rsidRDefault="00570440" w:rsidP="002959B2">
      <w:pPr>
        <w:autoSpaceDE w:val="0"/>
        <w:autoSpaceDN w:val="0"/>
        <w:adjustRightInd w:val="0"/>
        <w:spacing w:after="120"/>
        <w:jc w:val="both"/>
        <w:rPr>
          <w:rFonts w:ascii="Times New Roman" w:hAnsi="Times New Roman"/>
          <w:b/>
          <w:bCs/>
          <w:color w:val="000000"/>
          <w:sz w:val="24"/>
          <w:szCs w:val="24"/>
        </w:rPr>
      </w:pPr>
    </w:p>
    <w:p w:rsidR="00296FE3" w:rsidRPr="00763B87" w:rsidRDefault="005C2ACC" w:rsidP="002959B2">
      <w:pPr>
        <w:autoSpaceDE w:val="0"/>
        <w:autoSpaceDN w:val="0"/>
        <w:adjustRightInd w:val="0"/>
        <w:spacing w:after="120"/>
        <w:jc w:val="both"/>
        <w:rPr>
          <w:rFonts w:ascii="Times New Roman" w:hAnsi="Times New Roman"/>
          <w:sz w:val="24"/>
          <w:szCs w:val="24"/>
        </w:rPr>
      </w:pPr>
      <w:r w:rsidRPr="002959B2">
        <w:rPr>
          <w:rFonts w:ascii="Times New Roman" w:hAnsi="Times New Roman"/>
          <w:b/>
          <w:bCs/>
          <w:color w:val="000000"/>
          <w:sz w:val="24"/>
          <w:szCs w:val="24"/>
        </w:rPr>
        <w:t>3</w:t>
      </w:r>
      <w:r w:rsidR="00296FE3" w:rsidRPr="002959B2">
        <w:rPr>
          <w:rFonts w:ascii="Times New Roman" w:hAnsi="Times New Roman"/>
          <w:b/>
          <w:bCs/>
          <w:color w:val="000000"/>
          <w:sz w:val="24"/>
          <w:szCs w:val="24"/>
        </w:rPr>
        <w:t>. Paziņojumi, kas nosūtāmi kaimiņos esošo nekustamo īpašumu īpašniekiem un publicējami</w:t>
      </w:r>
      <w:r w:rsidR="00296FE3" w:rsidRPr="00763B87">
        <w:rPr>
          <w:rFonts w:ascii="Times New Roman" w:hAnsi="Times New Roman"/>
          <w:sz w:val="24"/>
          <w:szCs w:val="24"/>
        </w:rPr>
        <w:t xml:space="preserve"> TAPIS sistēmā, vie</w:t>
      </w:r>
      <w:r w:rsidR="002959B2">
        <w:rPr>
          <w:rFonts w:ascii="Times New Roman" w:hAnsi="Times New Roman"/>
          <w:sz w:val="24"/>
          <w:szCs w:val="24"/>
        </w:rPr>
        <w:t>tējā laikrakstā „Brīvā Daugava” un</w:t>
      </w:r>
      <w:r w:rsidR="00296FE3" w:rsidRPr="00763B87">
        <w:rPr>
          <w:rFonts w:ascii="Times New Roman" w:hAnsi="Times New Roman"/>
          <w:sz w:val="24"/>
          <w:szCs w:val="24"/>
        </w:rPr>
        <w:t xml:space="preserve"> mājas lapā </w:t>
      </w:r>
      <w:bookmarkStart w:id="4" w:name="_GoBack"/>
      <w:r w:rsidR="006D3B23" w:rsidRPr="008C119C">
        <w:fldChar w:fldCharType="begin"/>
      </w:r>
      <w:r w:rsidR="006D3B23" w:rsidRPr="008C119C">
        <w:instrText xml:space="preserve"> HYPERLINK "http://www.jekabpils.lv" </w:instrText>
      </w:r>
      <w:r w:rsidR="006D3B23" w:rsidRPr="008C119C">
        <w:fldChar w:fldCharType="separate"/>
      </w:r>
      <w:r w:rsidR="00570440" w:rsidRPr="008C119C">
        <w:rPr>
          <w:rStyle w:val="Hipersaite"/>
          <w:rFonts w:ascii="Times New Roman" w:hAnsi="Times New Roman"/>
          <w:color w:val="auto"/>
          <w:sz w:val="24"/>
          <w:szCs w:val="24"/>
        </w:rPr>
        <w:t>www.jekabpils.lv</w:t>
      </w:r>
      <w:r w:rsidR="006D3B23" w:rsidRPr="008C119C">
        <w:rPr>
          <w:rStyle w:val="Hipersaite"/>
          <w:rFonts w:ascii="Times New Roman" w:hAnsi="Times New Roman"/>
          <w:color w:val="auto"/>
          <w:sz w:val="24"/>
          <w:szCs w:val="24"/>
        </w:rPr>
        <w:fldChar w:fldCharType="end"/>
      </w:r>
      <w:r w:rsidR="00570440" w:rsidRPr="008C119C">
        <w:rPr>
          <w:rFonts w:ascii="Times New Roman" w:hAnsi="Times New Roman"/>
          <w:sz w:val="24"/>
          <w:szCs w:val="24"/>
        </w:rPr>
        <w:t xml:space="preserve"> </w:t>
      </w:r>
      <w:r w:rsidR="00296FE3" w:rsidRPr="008C119C">
        <w:rPr>
          <w:rFonts w:ascii="Times New Roman" w:hAnsi="Times New Roman"/>
          <w:sz w:val="24"/>
          <w:szCs w:val="24"/>
        </w:rPr>
        <w:t xml:space="preserve">: </w:t>
      </w:r>
      <w:bookmarkEnd w:id="4"/>
    </w:p>
    <w:p w:rsidR="00296FE3" w:rsidRPr="00763B87" w:rsidRDefault="005C2ACC" w:rsidP="002959B2">
      <w:pPr>
        <w:autoSpaceDE w:val="0"/>
        <w:autoSpaceDN w:val="0"/>
        <w:adjustRightInd w:val="0"/>
        <w:spacing w:after="27"/>
        <w:ind w:left="426"/>
        <w:jc w:val="both"/>
        <w:rPr>
          <w:rFonts w:ascii="Times New Roman" w:hAnsi="Times New Roman"/>
          <w:sz w:val="24"/>
          <w:szCs w:val="24"/>
        </w:rPr>
      </w:pPr>
      <w:r>
        <w:rPr>
          <w:rFonts w:ascii="Times New Roman" w:hAnsi="Times New Roman"/>
          <w:sz w:val="24"/>
          <w:szCs w:val="24"/>
        </w:rPr>
        <w:t>3</w:t>
      </w:r>
      <w:r w:rsidR="00296FE3" w:rsidRPr="00763B87">
        <w:rPr>
          <w:rFonts w:ascii="Times New Roman" w:hAnsi="Times New Roman"/>
          <w:sz w:val="24"/>
          <w:szCs w:val="24"/>
        </w:rPr>
        <w:t>.1. Par detālplānojuma izstrādes uzsākšanu un privātpersonu priekšlikumu iesniegšanu - 4 nedēļu laikā pēc lēmuma pieņemšanas. Papildus Ministru kabineta noteikumos Nr.</w:t>
      </w:r>
      <w:r w:rsidR="00570440">
        <w:rPr>
          <w:rFonts w:ascii="Times New Roman" w:hAnsi="Times New Roman"/>
          <w:sz w:val="24"/>
          <w:szCs w:val="24"/>
        </w:rPr>
        <w:t xml:space="preserve"> </w:t>
      </w:r>
      <w:r w:rsidR="00296FE3" w:rsidRPr="00763B87">
        <w:rPr>
          <w:rFonts w:ascii="Times New Roman" w:hAnsi="Times New Roman"/>
          <w:sz w:val="24"/>
          <w:szCs w:val="24"/>
        </w:rPr>
        <w:t xml:space="preserve">628 ietvertajām prasībām, paziņojumā ietver informāciju par rakstisko priekšlikumu iesniegšanas vietu un termiņu; </w:t>
      </w:r>
    </w:p>
    <w:p w:rsidR="00296FE3" w:rsidRPr="00763B87" w:rsidRDefault="005C2ACC" w:rsidP="002959B2">
      <w:pPr>
        <w:autoSpaceDE w:val="0"/>
        <w:autoSpaceDN w:val="0"/>
        <w:adjustRightInd w:val="0"/>
        <w:spacing w:after="0"/>
        <w:ind w:left="426"/>
        <w:jc w:val="both"/>
        <w:rPr>
          <w:rFonts w:ascii="Times New Roman" w:hAnsi="Times New Roman"/>
          <w:sz w:val="24"/>
          <w:szCs w:val="24"/>
        </w:rPr>
      </w:pPr>
      <w:r>
        <w:rPr>
          <w:rFonts w:ascii="Times New Roman" w:hAnsi="Times New Roman"/>
          <w:sz w:val="24"/>
          <w:szCs w:val="24"/>
        </w:rPr>
        <w:t>3</w:t>
      </w:r>
      <w:r w:rsidR="00296FE3" w:rsidRPr="00763B87">
        <w:rPr>
          <w:rFonts w:ascii="Times New Roman" w:hAnsi="Times New Roman"/>
          <w:sz w:val="24"/>
          <w:szCs w:val="24"/>
        </w:rPr>
        <w:t xml:space="preserve">.2. Par detālplānojuma redakcijas publisko apspriešanu (un atkārtotu apspriešanu, ja nepieciešams) – 2 nedēļu laikā pēc lēmuma pieņemšanas. Publiskās apspriešanas termiņu </w:t>
      </w:r>
      <w:r w:rsidR="00296FE3" w:rsidRPr="00763B87">
        <w:rPr>
          <w:rFonts w:ascii="Times New Roman" w:hAnsi="Times New Roman"/>
          <w:sz w:val="24"/>
          <w:szCs w:val="24"/>
        </w:rPr>
        <w:lastRenderedPageBreak/>
        <w:t>paredz ne mazāku par 4 nedēļām 1.</w:t>
      </w:r>
      <w:r w:rsidR="00570440">
        <w:rPr>
          <w:rFonts w:ascii="Times New Roman" w:hAnsi="Times New Roman"/>
          <w:sz w:val="24"/>
          <w:szCs w:val="24"/>
        </w:rPr>
        <w:t xml:space="preserve"> </w:t>
      </w:r>
      <w:r w:rsidR="00296FE3" w:rsidRPr="00763B87">
        <w:rPr>
          <w:rFonts w:ascii="Times New Roman" w:hAnsi="Times New Roman"/>
          <w:sz w:val="24"/>
          <w:szCs w:val="24"/>
        </w:rPr>
        <w:t xml:space="preserve">redakcijai un ne mazāku par 3 nedēļām pilnveidotajām redakcijām. </w:t>
      </w:r>
    </w:p>
    <w:p w:rsidR="00296FE3" w:rsidRPr="00763B87" w:rsidRDefault="005C2ACC" w:rsidP="002959B2">
      <w:pPr>
        <w:autoSpaceDE w:val="0"/>
        <w:autoSpaceDN w:val="0"/>
        <w:adjustRightInd w:val="0"/>
        <w:spacing w:after="27"/>
        <w:ind w:left="426"/>
        <w:jc w:val="both"/>
        <w:rPr>
          <w:rFonts w:ascii="Times New Roman" w:hAnsi="Times New Roman"/>
          <w:sz w:val="24"/>
          <w:szCs w:val="24"/>
        </w:rPr>
      </w:pPr>
      <w:r>
        <w:rPr>
          <w:rFonts w:ascii="Times New Roman" w:hAnsi="Times New Roman"/>
          <w:sz w:val="24"/>
          <w:szCs w:val="24"/>
        </w:rPr>
        <w:t>3.</w:t>
      </w:r>
      <w:r w:rsidR="00296FE3" w:rsidRPr="00763B87">
        <w:rPr>
          <w:rFonts w:ascii="Times New Roman" w:hAnsi="Times New Roman"/>
          <w:sz w:val="24"/>
          <w:szCs w:val="24"/>
        </w:rPr>
        <w:t>3. Paziņojums par sanāksmi publiskās apspriešanas gaitā saņemto priekšlikumu izvērtēšanai, kas ne vēlāk kā 2 nedēļas pirms sanāksmes ievietojams TAPIS sistēmā un nosūtams pu</w:t>
      </w:r>
      <w:r w:rsidR="001D21D0" w:rsidRPr="00763B87">
        <w:rPr>
          <w:rFonts w:ascii="Times New Roman" w:hAnsi="Times New Roman"/>
          <w:sz w:val="24"/>
          <w:szCs w:val="24"/>
        </w:rPr>
        <w:t>blicēšanai vietējā laikrakstā „Brīvā Daugava</w:t>
      </w:r>
      <w:r w:rsidR="00296FE3" w:rsidRPr="00763B87">
        <w:rPr>
          <w:rFonts w:ascii="Times New Roman" w:hAnsi="Times New Roman"/>
          <w:sz w:val="24"/>
          <w:szCs w:val="24"/>
        </w:rPr>
        <w:t xml:space="preserve">” un  mājas lapā </w:t>
      </w:r>
      <w:hyperlink r:id="rId8" w:history="1">
        <w:r w:rsidR="00A62DC8" w:rsidRPr="008C119C">
          <w:rPr>
            <w:rStyle w:val="Hipersaite"/>
            <w:rFonts w:ascii="Times New Roman" w:hAnsi="Times New Roman"/>
            <w:color w:val="auto"/>
            <w:sz w:val="24"/>
            <w:szCs w:val="24"/>
          </w:rPr>
          <w:t>www.jekabpils</w:t>
        </w:r>
      </w:hyperlink>
      <w:r w:rsidR="00296FE3" w:rsidRPr="008C119C">
        <w:rPr>
          <w:rFonts w:ascii="Times New Roman" w:hAnsi="Times New Roman"/>
          <w:sz w:val="24"/>
          <w:szCs w:val="24"/>
        </w:rPr>
        <w:t>”</w:t>
      </w:r>
      <w:r w:rsidR="00A62DC8" w:rsidRPr="008C119C">
        <w:rPr>
          <w:rFonts w:ascii="Times New Roman" w:hAnsi="Times New Roman"/>
          <w:sz w:val="24"/>
          <w:szCs w:val="24"/>
        </w:rPr>
        <w:t xml:space="preserve"> </w:t>
      </w:r>
      <w:r w:rsidR="00296FE3" w:rsidRPr="008C119C">
        <w:rPr>
          <w:rFonts w:ascii="Times New Roman" w:hAnsi="Times New Roman"/>
          <w:sz w:val="24"/>
          <w:szCs w:val="24"/>
        </w:rPr>
        <w:t xml:space="preserve"> </w:t>
      </w:r>
    </w:p>
    <w:p w:rsidR="00296FE3" w:rsidRPr="00763B87" w:rsidRDefault="005C2ACC" w:rsidP="002959B2">
      <w:pPr>
        <w:autoSpaceDE w:val="0"/>
        <w:autoSpaceDN w:val="0"/>
        <w:adjustRightInd w:val="0"/>
        <w:spacing w:after="0"/>
        <w:ind w:left="426"/>
        <w:jc w:val="both"/>
        <w:rPr>
          <w:rFonts w:ascii="Times New Roman" w:hAnsi="Times New Roman"/>
          <w:sz w:val="24"/>
          <w:szCs w:val="24"/>
        </w:rPr>
      </w:pPr>
      <w:r>
        <w:rPr>
          <w:rFonts w:ascii="Times New Roman" w:hAnsi="Times New Roman"/>
          <w:sz w:val="24"/>
          <w:szCs w:val="24"/>
        </w:rPr>
        <w:t>3.</w:t>
      </w:r>
      <w:r w:rsidR="00296FE3" w:rsidRPr="00763B87">
        <w:rPr>
          <w:rFonts w:ascii="Times New Roman" w:hAnsi="Times New Roman"/>
          <w:sz w:val="24"/>
          <w:szCs w:val="24"/>
        </w:rPr>
        <w:t xml:space="preserve">4. Paziņojums par detālplānojuma apstiprināšanu: </w:t>
      </w:r>
    </w:p>
    <w:p w:rsidR="00296FE3" w:rsidRPr="00763B87" w:rsidRDefault="00296FE3" w:rsidP="002959B2">
      <w:pPr>
        <w:autoSpaceDE w:val="0"/>
        <w:autoSpaceDN w:val="0"/>
        <w:adjustRightInd w:val="0"/>
        <w:spacing w:after="0"/>
        <w:ind w:left="426"/>
        <w:jc w:val="both"/>
        <w:rPr>
          <w:rFonts w:ascii="Times New Roman" w:hAnsi="Times New Roman"/>
          <w:sz w:val="24"/>
          <w:szCs w:val="24"/>
        </w:rPr>
      </w:pPr>
      <w:r w:rsidRPr="00763B87">
        <w:rPr>
          <w:rFonts w:cs="Calibri"/>
          <w:sz w:val="24"/>
          <w:szCs w:val="24"/>
        </w:rPr>
        <w:t xml:space="preserve"> </w:t>
      </w:r>
      <w:r w:rsidRPr="00763B87">
        <w:rPr>
          <w:rFonts w:ascii="Times New Roman" w:hAnsi="Times New Roman"/>
          <w:sz w:val="24"/>
          <w:szCs w:val="24"/>
        </w:rPr>
        <w:t xml:space="preserve">laikrakstā „Latvijas Vēstnesis”, TAPIS sistēmā, vietējā laikrakstā „Brīvā Daugava” un mājas lapā </w:t>
      </w:r>
      <w:hyperlink r:id="rId9" w:history="1">
        <w:r w:rsidR="00A62DC8" w:rsidRPr="008C119C">
          <w:rPr>
            <w:rStyle w:val="Hipersaite"/>
            <w:rFonts w:ascii="Times New Roman" w:hAnsi="Times New Roman"/>
            <w:color w:val="auto"/>
            <w:sz w:val="24"/>
            <w:szCs w:val="24"/>
          </w:rPr>
          <w:t>www.jekabpils.lv</w:t>
        </w:r>
      </w:hyperlink>
      <w:r w:rsidR="00A62DC8" w:rsidRPr="008C119C">
        <w:rPr>
          <w:rFonts w:ascii="Times New Roman" w:hAnsi="Times New Roman"/>
          <w:sz w:val="24"/>
          <w:szCs w:val="24"/>
        </w:rPr>
        <w:t xml:space="preserve"> </w:t>
      </w:r>
      <w:r w:rsidRPr="008C119C">
        <w:rPr>
          <w:rFonts w:ascii="Times New Roman" w:hAnsi="Times New Roman"/>
          <w:sz w:val="24"/>
          <w:szCs w:val="24"/>
        </w:rPr>
        <w:t xml:space="preserve">. </w:t>
      </w:r>
    </w:p>
    <w:p w:rsidR="00296FE3" w:rsidRPr="00217BE7" w:rsidRDefault="00296FE3" w:rsidP="002959B2">
      <w:pPr>
        <w:tabs>
          <w:tab w:val="left" w:pos="1260"/>
        </w:tabs>
        <w:autoSpaceDE w:val="0"/>
        <w:autoSpaceDN w:val="0"/>
        <w:adjustRightInd w:val="0"/>
        <w:spacing w:after="0"/>
        <w:ind w:right="-2"/>
        <w:jc w:val="both"/>
        <w:rPr>
          <w:rFonts w:ascii="Times New Roman" w:hAnsi="Times New Roman"/>
          <w:color w:val="FF0000"/>
          <w:sz w:val="24"/>
          <w:szCs w:val="24"/>
        </w:rPr>
      </w:pPr>
    </w:p>
    <w:p w:rsidR="00296FE3" w:rsidRPr="00291412" w:rsidRDefault="005C2ACC" w:rsidP="002959B2">
      <w:pPr>
        <w:spacing w:after="0"/>
        <w:rPr>
          <w:rFonts w:ascii="Times New Roman" w:hAnsi="Times New Roman"/>
          <w:b/>
          <w:sz w:val="24"/>
          <w:szCs w:val="24"/>
        </w:rPr>
      </w:pPr>
      <w:r>
        <w:rPr>
          <w:rFonts w:ascii="Times New Roman" w:hAnsi="Times New Roman"/>
          <w:b/>
          <w:sz w:val="24"/>
          <w:szCs w:val="24"/>
        </w:rPr>
        <w:t xml:space="preserve">4. </w:t>
      </w:r>
      <w:r w:rsidR="00296FE3" w:rsidRPr="00291412">
        <w:rPr>
          <w:rFonts w:ascii="Times New Roman" w:hAnsi="Times New Roman"/>
          <w:b/>
          <w:sz w:val="24"/>
          <w:szCs w:val="24"/>
        </w:rPr>
        <w:t>Detālplānojuma izstrādes laika grafiks:</w:t>
      </w:r>
    </w:p>
    <w:p w:rsidR="00296FE3" w:rsidRPr="00E51394" w:rsidRDefault="00296FE3" w:rsidP="002959B2">
      <w:pPr>
        <w:spacing w:after="0"/>
        <w:jc w:val="both"/>
        <w:rPr>
          <w:rFonts w:ascii="Times New Roman" w:hAnsi="Times New Roman"/>
          <w:sz w:val="24"/>
          <w:szCs w:val="24"/>
        </w:rPr>
      </w:pPr>
    </w:p>
    <w:p w:rsidR="00296FE3" w:rsidRPr="006871ED" w:rsidRDefault="005C2ACC" w:rsidP="002959B2">
      <w:pPr>
        <w:autoSpaceDE w:val="0"/>
        <w:autoSpaceDN w:val="0"/>
        <w:adjustRightInd w:val="0"/>
        <w:spacing w:after="27"/>
        <w:jc w:val="both"/>
        <w:rPr>
          <w:rFonts w:ascii="Times New Roman" w:eastAsiaTheme="minorHAnsi" w:hAnsi="Times New Roman"/>
          <w:sz w:val="24"/>
          <w:szCs w:val="24"/>
        </w:rPr>
      </w:pPr>
      <w:r>
        <w:rPr>
          <w:rFonts w:ascii="Times New Roman" w:eastAsiaTheme="minorHAnsi" w:hAnsi="Times New Roman"/>
          <w:sz w:val="24"/>
          <w:szCs w:val="24"/>
        </w:rPr>
        <w:t>4.</w:t>
      </w:r>
      <w:r w:rsidR="00296FE3">
        <w:rPr>
          <w:rFonts w:ascii="Times New Roman" w:eastAsiaTheme="minorHAnsi" w:hAnsi="Times New Roman"/>
          <w:sz w:val="24"/>
          <w:szCs w:val="24"/>
        </w:rPr>
        <w:t>1</w:t>
      </w:r>
      <w:r w:rsidR="00296FE3" w:rsidRPr="006871ED">
        <w:rPr>
          <w:rFonts w:ascii="Times New Roman" w:eastAsiaTheme="minorHAnsi" w:hAnsi="Times New Roman"/>
          <w:sz w:val="24"/>
          <w:szCs w:val="24"/>
        </w:rPr>
        <w:t xml:space="preserve">. Darba uzdevumā paredzēto priekšlikumu, rīcības un risinājumu variantu un ziņojuma iesniegšana izvērtēšanai un darba grupas sanāksme priekšlikumu sākotnējai izvērtēšanai – 6 (sešas) nedēļas pēc līguma noslēgšanas; </w:t>
      </w:r>
    </w:p>
    <w:p w:rsidR="00296FE3" w:rsidRPr="006871ED" w:rsidRDefault="005C2ACC" w:rsidP="002959B2">
      <w:pPr>
        <w:autoSpaceDE w:val="0"/>
        <w:autoSpaceDN w:val="0"/>
        <w:adjustRightInd w:val="0"/>
        <w:spacing w:after="27"/>
        <w:jc w:val="both"/>
        <w:rPr>
          <w:rFonts w:ascii="Times New Roman" w:eastAsiaTheme="minorHAnsi" w:hAnsi="Times New Roman"/>
          <w:sz w:val="24"/>
          <w:szCs w:val="24"/>
        </w:rPr>
      </w:pPr>
      <w:r>
        <w:rPr>
          <w:rFonts w:ascii="Times New Roman" w:eastAsiaTheme="minorHAnsi" w:hAnsi="Times New Roman"/>
          <w:sz w:val="24"/>
          <w:szCs w:val="24"/>
        </w:rPr>
        <w:t>4.</w:t>
      </w:r>
      <w:r w:rsidR="00296FE3">
        <w:rPr>
          <w:rFonts w:ascii="Times New Roman" w:eastAsiaTheme="minorHAnsi" w:hAnsi="Times New Roman"/>
          <w:sz w:val="24"/>
          <w:szCs w:val="24"/>
        </w:rPr>
        <w:t>2</w:t>
      </w:r>
      <w:r w:rsidR="00296FE3" w:rsidRPr="006871ED">
        <w:rPr>
          <w:rFonts w:ascii="Times New Roman" w:eastAsiaTheme="minorHAnsi" w:hAnsi="Times New Roman"/>
          <w:sz w:val="24"/>
          <w:szCs w:val="24"/>
        </w:rPr>
        <w:t xml:space="preserve">. Sākotnējās sabiedriskās apspriešanas (iedzīvotāju viedokļa aptauja – darba uzdevuma 9. punkts) organizēšana priekšlikumu izvērtēšanai no 7. – 8. nedēļai pēc līguma noslēgšanas; </w:t>
      </w:r>
    </w:p>
    <w:p w:rsidR="00296FE3" w:rsidRPr="006871ED" w:rsidRDefault="005C2ACC" w:rsidP="002959B2">
      <w:pPr>
        <w:autoSpaceDE w:val="0"/>
        <w:autoSpaceDN w:val="0"/>
        <w:adjustRightInd w:val="0"/>
        <w:spacing w:after="27"/>
        <w:jc w:val="both"/>
        <w:rPr>
          <w:rFonts w:ascii="Times New Roman" w:eastAsiaTheme="minorHAnsi" w:hAnsi="Times New Roman"/>
          <w:sz w:val="24"/>
          <w:szCs w:val="24"/>
        </w:rPr>
      </w:pPr>
      <w:r>
        <w:rPr>
          <w:rFonts w:ascii="Times New Roman" w:eastAsiaTheme="minorHAnsi" w:hAnsi="Times New Roman"/>
          <w:sz w:val="24"/>
          <w:szCs w:val="24"/>
        </w:rPr>
        <w:t>4.</w:t>
      </w:r>
      <w:r w:rsidR="00296FE3">
        <w:rPr>
          <w:rFonts w:ascii="Times New Roman" w:eastAsiaTheme="minorHAnsi" w:hAnsi="Times New Roman"/>
          <w:sz w:val="24"/>
          <w:szCs w:val="24"/>
        </w:rPr>
        <w:t>3</w:t>
      </w:r>
      <w:r w:rsidR="00296FE3" w:rsidRPr="006871ED">
        <w:rPr>
          <w:rFonts w:ascii="Times New Roman" w:eastAsiaTheme="minorHAnsi" w:hAnsi="Times New Roman"/>
          <w:sz w:val="24"/>
          <w:szCs w:val="24"/>
        </w:rPr>
        <w:t xml:space="preserve">. </w:t>
      </w:r>
      <w:r w:rsidR="00296FE3" w:rsidRPr="00B767DF">
        <w:rPr>
          <w:rFonts w:ascii="Times New Roman" w:eastAsiaTheme="minorHAnsi" w:hAnsi="Times New Roman"/>
          <w:sz w:val="24"/>
          <w:szCs w:val="24"/>
        </w:rPr>
        <w:t xml:space="preserve">Darba grupas sanāksmes </w:t>
      </w:r>
      <w:r w:rsidR="00296FE3" w:rsidRPr="006871ED">
        <w:rPr>
          <w:rFonts w:ascii="Times New Roman" w:eastAsiaTheme="minorHAnsi" w:hAnsi="Times New Roman"/>
          <w:sz w:val="24"/>
          <w:szCs w:val="24"/>
        </w:rPr>
        <w:t>organizēšana izvirzītā teritorijas attīstības risinājuma pieņemšanai no 8. – 9.</w:t>
      </w:r>
      <w:r w:rsidR="00570440">
        <w:rPr>
          <w:rFonts w:ascii="Times New Roman" w:eastAsiaTheme="minorHAnsi" w:hAnsi="Times New Roman"/>
          <w:sz w:val="24"/>
          <w:szCs w:val="24"/>
        </w:rPr>
        <w:t xml:space="preserve"> </w:t>
      </w:r>
      <w:r w:rsidR="00296FE3" w:rsidRPr="006871ED">
        <w:rPr>
          <w:rFonts w:ascii="Times New Roman" w:eastAsiaTheme="minorHAnsi" w:hAnsi="Times New Roman"/>
          <w:sz w:val="24"/>
          <w:szCs w:val="24"/>
        </w:rPr>
        <w:t xml:space="preserve">nedēļai pēc līguma noslēgšanas. </w:t>
      </w:r>
    </w:p>
    <w:p w:rsidR="00296FE3" w:rsidRPr="00B767DF" w:rsidRDefault="005C2ACC" w:rsidP="002959B2">
      <w:pPr>
        <w:autoSpaceDE w:val="0"/>
        <w:autoSpaceDN w:val="0"/>
        <w:adjustRightInd w:val="0"/>
        <w:spacing w:after="27"/>
        <w:jc w:val="both"/>
        <w:rPr>
          <w:rFonts w:ascii="Times New Roman" w:eastAsiaTheme="minorHAnsi" w:hAnsi="Times New Roman"/>
          <w:sz w:val="24"/>
          <w:szCs w:val="24"/>
        </w:rPr>
      </w:pPr>
      <w:r>
        <w:rPr>
          <w:rFonts w:ascii="Times New Roman" w:eastAsiaTheme="minorHAnsi" w:hAnsi="Times New Roman"/>
          <w:sz w:val="24"/>
          <w:szCs w:val="24"/>
        </w:rPr>
        <w:t>4.</w:t>
      </w:r>
      <w:r w:rsidR="009214D0">
        <w:rPr>
          <w:rFonts w:ascii="Times New Roman" w:eastAsiaTheme="minorHAnsi" w:hAnsi="Times New Roman"/>
          <w:sz w:val="24"/>
          <w:szCs w:val="24"/>
        </w:rPr>
        <w:t>4</w:t>
      </w:r>
      <w:r w:rsidR="00296FE3" w:rsidRPr="006871ED">
        <w:rPr>
          <w:rFonts w:ascii="Times New Roman" w:eastAsiaTheme="minorHAnsi" w:hAnsi="Times New Roman"/>
          <w:sz w:val="24"/>
          <w:szCs w:val="24"/>
        </w:rPr>
        <w:t xml:space="preserve">. Detālplānojuma 1. redakcijas, tai skaitā būvprojekta minimālā sastāvā </w:t>
      </w:r>
      <w:r w:rsidR="00A62DC8">
        <w:rPr>
          <w:rFonts w:ascii="Times New Roman" w:eastAsiaTheme="minorHAnsi" w:hAnsi="Times New Roman"/>
          <w:sz w:val="24"/>
          <w:szCs w:val="24"/>
        </w:rPr>
        <w:t xml:space="preserve">(MBP) </w:t>
      </w:r>
      <w:r w:rsidR="00296FE3" w:rsidRPr="006871ED">
        <w:rPr>
          <w:rFonts w:ascii="Times New Roman" w:eastAsiaTheme="minorHAnsi" w:hAnsi="Times New Roman"/>
          <w:sz w:val="24"/>
          <w:szCs w:val="24"/>
        </w:rPr>
        <w:t xml:space="preserve">iesniegšana </w:t>
      </w:r>
      <w:r w:rsidR="00296FE3" w:rsidRPr="00B767DF">
        <w:rPr>
          <w:rFonts w:ascii="Times New Roman" w:eastAsiaTheme="minorHAnsi" w:hAnsi="Times New Roman"/>
          <w:b/>
          <w:sz w:val="24"/>
          <w:szCs w:val="24"/>
        </w:rPr>
        <w:t>17 (septiņpadsmit) nedēļu</w:t>
      </w:r>
      <w:r w:rsidR="00296FE3" w:rsidRPr="00B767DF">
        <w:rPr>
          <w:rFonts w:ascii="Times New Roman" w:eastAsiaTheme="minorHAnsi" w:hAnsi="Times New Roman"/>
          <w:sz w:val="24"/>
          <w:szCs w:val="24"/>
        </w:rPr>
        <w:t xml:space="preserve"> laikā pēc līguma noslēgšanas; </w:t>
      </w:r>
    </w:p>
    <w:p w:rsidR="00296FE3" w:rsidRPr="00F742BE" w:rsidRDefault="005C2ACC" w:rsidP="002959B2">
      <w:pPr>
        <w:autoSpaceDE w:val="0"/>
        <w:autoSpaceDN w:val="0"/>
        <w:adjustRightInd w:val="0"/>
        <w:spacing w:after="27"/>
        <w:jc w:val="both"/>
        <w:rPr>
          <w:rFonts w:ascii="Times New Roman" w:eastAsiaTheme="minorHAnsi" w:hAnsi="Times New Roman"/>
          <w:sz w:val="23"/>
          <w:szCs w:val="23"/>
        </w:rPr>
      </w:pPr>
      <w:r>
        <w:rPr>
          <w:rFonts w:ascii="Times New Roman" w:eastAsiaTheme="minorHAnsi" w:hAnsi="Times New Roman"/>
          <w:sz w:val="23"/>
          <w:szCs w:val="23"/>
        </w:rPr>
        <w:t>4.</w:t>
      </w:r>
      <w:r w:rsidR="009214D0">
        <w:rPr>
          <w:rFonts w:ascii="Times New Roman" w:eastAsiaTheme="minorHAnsi" w:hAnsi="Times New Roman"/>
          <w:sz w:val="23"/>
          <w:szCs w:val="23"/>
        </w:rPr>
        <w:t>5</w:t>
      </w:r>
      <w:r w:rsidR="00296FE3" w:rsidRPr="00F742BE">
        <w:rPr>
          <w:rFonts w:ascii="Times New Roman" w:eastAsiaTheme="minorHAnsi" w:hAnsi="Times New Roman"/>
          <w:sz w:val="23"/>
          <w:szCs w:val="23"/>
        </w:rPr>
        <w:t>. Pirmās redakcijas publiskās apspriešanas organizēšana 2 (divu) ned</w:t>
      </w:r>
      <w:r w:rsidR="00296FE3">
        <w:rPr>
          <w:rFonts w:ascii="Times New Roman" w:eastAsiaTheme="minorHAnsi" w:hAnsi="Times New Roman"/>
          <w:sz w:val="23"/>
          <w:szCs w:val="23"/>
        </w:rPr>
        <w:t xml:space="preserve">ēļu laikā pēc </w:t>
      </w:r>
      <w:r w:rsidR="00296FE3" w:rsidRPr="00F742BE">
        <w:rPr>
          <w:rFonts w:ascii="Times New Roman" w:eastAsiaTheme="minorHAnsi" w:hAnsi="Times New Roman"/>
          <w:sz w:val="23"/>
          <w:szCs w:val="23"/>
        </w:rPr>
        <w:t xml:space="preserve"> Domes lēmuma apstiprināšanas par detālplānojuma redakcijas nodošanu publiskajai apspriešanai; </w:t>
      </w:r>
    </w:p>
    <w:p w:rsidR="00296FE3" w:rsidRPr="00F742BE" w:rsidRDefault="005C2ACC" w:rsidP="002959B2">
      <w:pPr>
        <w:autoSpaceDE w:val="0"/>
        <w:autoSpaceDN w:val="0"/>
        <w:adjustRightInd w:val="0"/>
        <w:spacing w:after="27"/>
        <w:jc w:val="both"/>
        <w:rPr>
          <w:rFonts w:ascii="Times New Roman" w:eastAsiaTheme="minorHAnsi" w:hAnsi="Times New Roman"/>
          <w:sz w:val="23"/>
          <w:szCs w:val="23"/>
        </w:rPr>
      </w:pPr>
      <w:r>
        <w:rPr>
          <w:rFonts w:ascii="Times New Roman" w:eastAsiaTheme="minorHAnsi" w:hAnsi="Times New Roman"/>
          <w:sz w:val="23"/>
          <w:szCs w:val="23"/>
        </w:rPr>
        <w:t>4.</w:t>
      </w:r>
      <w:r w:rsidR="009214D0">
        <w:rPr>
          <w:rFonts w:ascii="Times New Roman" w:eastAsiaTheme="minorHAnsi" w:hAnsi="Times New Roman"/>
          <w:sz w:val="23"/>
          <w:szCs w:val="23"/>
        </w:rPr>
        <w:t>6</w:t>
      </w:r>
      <w:r w:rsidR="00296FE3" w:rsidRPr="00F742BE">
        <w:rPr>
          <w:rFonts w:ascii="Times New Roman" w:eastAsiaTheme="minorHAnsi" w:hAnsi="Times New Roman"/>
          <w:sz w:val="23"/>
          <w:szCs w:val="23"/>
        </w:rPr>
        <w:t xml:space="preserve">. Publiskās apspriešanas termiņš tiek noteikts ne mazāk kā 4 (četras) nedēļas. </w:t>
      </w:r>
    </w:p>
    <w:p w:rsidR="00296FE3" w:rsidRPr="00F742BE" w:rsidRDefault="005C2ACC" w:rsidP="002959B2">
      <w:pPr>
        <w:autoSpaceDE w:val="0"/>
        <w:autoSpaceDN w:val="0"/>
        <w:adjustRightInd w:val="0"/>
        <w:spacing w:after="27"/>
        <w:jc w:val="both"/>
        <w:rPr>
          <w:rFonts w:ascii="Times New Roman" w:eastAsiaTheme="minorHAnsi" w:hAnsi="Times New Roman"/>
          <w:sz w:val="23"/>
          <w:szCs w:val="23"/>
        </w:rPr>
      </w:pPr>
      <w:r>
        <w:rPr>
          <w:rFonts w:ascii="Times New Roman" w:eastAsiaTheme="minorHAnsi" w:hAnsi="Times New Roman"/>
          <w:sz w:val="23"/>
          <w:szCs w:val="23"/>
        </w:rPr>
        <w:t>4.</w:t>
      </w:r>
      <w:r w:rsidR="009214D0">
        <w:rPr>
          <w:rFonts w:ascii="Times New Roman" w:eastAsiaTheme="minorHAnsi" w:hAnsi="Times New Roman"/>
          <w:sz w:val="23"/>
          <w:szCs w:val="23"/>
        </w:rPr>
        <w:t>7</w:t>
      </w:r>
      <w:r w:rsidR="00296FE3" w:rsidRPr="00F742BE">
        <w:rPr>
          <w:rFonts w:ascii="Times New Roman" w:eastAsiaTheme="minorHAnsi" w:hAnsi="Times New Roman"/>
          <w:sz w:val="23"/>
          <w:szCs w:val="23"/>
        </w:rPr>
        <w:t xml:space="preserve">. Pārskata par institūciju atzinumiem un privātpersonu saņemtajiem priekšlikumiem un iebildumiem iesniegšana 2 (divu) nedēļu laikā pēc publiskās apspriešanas beigām; </w:t>
      </w:r>
    </w:p>
    <w:p w:rsidR="00296FE3" w:rsidRPr="00F742BE" w:rsidRDefault="005C2ACC" w:rsidP="002959B2">
      <w:pPr>
        <w:autoSpaceDE w:val="0"/>
        <w:autoSpaceDN w:val="0"/>
        <w:adjustRightInd w:val="0"/>
        <w:spacing w:after="27"/>
        <w:jc w:val="both"/>
        <w:rPr>
          <w:rFonts w:ascii="Times New Roman" w:eastAsiaTheme="minorHAnsi" w:hAnsi="Times New Roman"/>
          <w:sz w:val="23"/>
          <w:szCs w:val="23"/>
        </w:rPr>
      </w:pPr>
      <w:r>
        <w:rPr>
          <w:rFonts w:ascii="Times New Roman" w:eastAsiaTheme="minorHAnsi" w:hAnsi="Times New Roman"/>
          <w:sz w:val="23"/>
          <w:szCs w:val="23"/>
        </w:rPr>
        <w:t>4.</w:t>
      </w:r>
      <w:r w:rsidR="009214D0">
        <w:rPr>
          <w:rFonts w:ascii="Times New Roman" w:eastAsiaTheme="minorHAnsi" w:hAnsi="Times New Roman"/>
          <w:sz w:val="23"/>
          <w:szCs w:val="23"/>
        </w:rPr>
        <w:t>8</w:t>
      </w:r>
      <w:r w:rsidR="00296FE3">
        <w:rPr>
          <w:rFonts w:ascii="Times New Roman" w:eastAsiaTheme="minorHAnsi" w:hAnsi="Times New Roman"/>
          <w:sz w:val="23"/>
          <w:szCs w:val="23"/>
        </w:rPr>
        <w:t xml:space="preserve">. Ja saskaņā ar </w:t>
      </w:r>
      <w:r w:rsidR="00296FE3" w:rsidRPr="00F742BE">
        <w:rPr>
          <w:rFonts w:ascii="Times New Roman" w:eastAsiaTheme="minorHAnsi" w:hAnsi="Times New Roman"/>
          <w:sz w:val="23"/>
          <w:szCs w:val="23"/>
        </w:rPr>
        <w:t xml:space="preserve"> Domes lēmumu nepieciešama detālplānojuma redakcijas pilnveidošana, tā jāiesniedz 4 (četru) nedēļu laikā pēc lēmuma pieņemšanas. Pilnveidotās redakcijas publiskās apspriešanas termiņš nosakāms ne mazāk kā 3 (trīs) nedēļas. </w:t>
      </w:r>
    </w:p>
    <w:p w:rsidR="00296FE3" w:rsidRPr="00F742BE" w:rsidRDefault="005C2ACC" w:rsidP="002959B2">
      <w:pPr>
        <w:autoSpaceDE w:val="0"/>
        <w:autoSpaceDN w:val="0"/>
        <w:adjustRightInd w:val="0"/>
        <w:spacing w:after="0"/>
        <w:jc w:val="both"/>
        <w:rPr>
          <w:rFonts w:ascii="Times New Roman" w:eastAsiaTheme="minorHAnsi" w:hAnsi="Times New Roman"/>
          <w:sz w:val="23"/>
          <w:szCs w:val="23"/>
        </w:rPr>
      </w:pPr>
      <w:r>
        <w:rPr>
          <w:rFonts w:ascii="Times New Roman" w:eastAsiaTheme="minorHAnsi" w:hAnsi="Times New Roman"/>
          <w:sz w:val="23"/>
          <w:szCs w:val="23"/>
        </w:rPr>
        <w:t>4.</w:t>
      </w:r>
      <w:r w:rsidR="009214D0">
        <w:rPr>
          <w:rFonts w:ascii="Times New Roman" w:eastAsiaTheme="minorHAnsi" w:hAnsi="Times New Roman"/>
          <w:sz w:val="23"/>
          <w:szCs w:val="23"/>
        </w:rPr>
        <w:t>9</w:t>
      </w:r>
      <w:r w:rsidR="00296FE3" w:rsidRPr="00F742BE">
        <w:rPr>
          <w:rFonts w:ascii="Times New Roman" w:eastAsiaTheme="minorHAnsi" w:hAnsi="Times New Roman"/>
          <w:sz w:val="23"/>
          <w:szCs w:val="23"/>
        </w:rPr>
        <w:t xml:space="preserve">. Izpildītāja pienākums ir 5 (piecu) darbdienu laikā pēc pasūtītāja pieprasījuma veikt labojumus iesniegtajos ziņojumos. </w:t>
      </w:r>
    </w:p>
    <w:p w:rsidR="00296FE3" w:rsidRPr="00877223" w:rsidRDefault="00296FE3" w:rsidP="00296FE3">
      <w:pPr>
        <w:spacing w:after="0" w:line="240" w:lineRule="auto"/>
        <w:rPr>
          <w:rFonts w:ascii="Times New Roman" w:hAnsi="Times New Roman"/>
          <w:b/>
          <w:sz w:val="24"/>
          <w:szCs w:val="24"/>
        </w:rPr>
      </w:pPr>
    </w:p>
    <w:p w:rsidR="0084704B" w:rsidRPr="009C02B8" w:rsidRDefault="00296FE3" w:rsidP="009C02B8">
      <w:pPr>
        <w:spacing w:after="0" w:line="240" w:lineRule="auto"/>
        <w:rPr>
          <w:rFonts w:ascii="Times New Roman" w:hAnsi="Times New Roman"/>
          <w:sz w:val="24"/>
          <w:szCs w:val="24"/>
        </w:rPr>
      </w:pPr>
      <w:r>
        <w:rPr>
          <w:rFonts w:ascii="Times New Roman" w:hAnsi="Times New Roman"/>
          <w:sz w:val="24"/>
          <w:szCs w:val="24"/>
        </w:rPr>
        <w:t xml:space="preserve">Būvniecības un komunālās saimniecības nodaļas vadītāja  </w:t>
      </w:r>
      <w:r w:rsidR="008C119C">
        <w:rPr>
          <w:rFonts w:ascii="Times New Roman" w:hAnsi="Times New Roman"/>
          <w:sz w:val="24"/>
          <w:szCs w:val="24"/>
        </w:rPr>
        <w:t>(personīgais paraksts)</w:t>
      </w:r>
      <w:r w:rsidR="00A43257">
        <w:rPr>
          <w:rFonts w:ascii="Times New Roman" w:hAnsi="Times New Roman"/>
          <w:sz w:val="24"/>
          <w:szCs w:val="24"/>
        </w:rPr>
        <w:tab/>
      </w:r>
      <w:r>
        <w:rPr>
          <w:rFonts w:ascii="Times New Roman" w:hAnsi="Times New Roman"/>
          <w:sz w:val="24"/>
          <w:szCs w:val="24"/>
        </w:rPr>
        <w:t>Anita Vanaga</w:t>
      </w:r>
    </w:p>
    <w:sectPr w:rsidR="0084704B" w:rsidRPr="009C02B8" w:rsidSect="008C119C">
      <w:footerReference w:type="default" r:id="rId10"/>
      <w:headerReference w:type="first" r:id="rId11"/>
      <w:pgSz w:w="11906" w:h="16838"/>
      <w:pgMar w:top="993" w:right="707" w:bottom="567" w:left="180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3B23" w:rsidRDefault="006D3B23" w:rsidP="001D21D0">
      <w:pPr>
        <w:spacing w:after="0" w:line="240" w:lineRule="auto"/>
      </w:pPr>
      <w:r>
        <w:separator/>
      </w:r>
    </w:p>
  </w:endnote>
  <w:endnote w:type="continuationSeparator" w:id="0">
    <w:p w:rsidR="006D3B23" w:rsidRDefault="006D3B23" w:rsidP="001D21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BoldMT Baltic">
    <w:altName w:val="Times New Roman"/>
    <w:panose1 w:val="00000000000000000000"/>
    <w:charset w:val="BA"/>
    <w:family w:val="roman"/>
    <w:notTrueType/>
    <w:pitch w:val="default"/>
    <w:sig w:usb0="00000005" w:usb1="00000000" w:usb2="00000000" w:usb3="00000000" w:csb0="00000080"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3237310"/>
      <w:docPartObj>
        <w:docPartGallery w:val="Page Numbers (Bottom of Page)"/>
        <w:docPartUnique/>
      </w:docPartObj>
    </w:sdtPr>
    <w:sdtEndPr/>
    <w:sdtContent>
      <w:p w:rsidR="0009659B" w:rsidRDefault="0009659B">
        <w:pPr>
          <w:pStyle w:val="Kjene"/>
          <w:jc w:val="center"/>
        </w:pPr>
        <w:r>
          <w:fldChar w:fldCharType="begin"/>
        </w:r>
        <w:r>
          <w:instrText>PAGE   \* MERGEFORMAT</w:instrText>
        </w:r>
        <w:r>
          <w:fldChar w:fldCharType="separate"/>
        </w:r>
        <w:r w:rsidR="008929B4">
          <w:rPr>
            <w:noProof/>
          </w:rPr>
          <w:t>6</w:t>
        </w:r>
        <w:r>
          <w:fldChar w:fldCharType="end"/>
        </w:r>
      </w:p>
    </w:sdtContent>
  </w:sdt>
  <w:p w:rsidR="001D21D0" w:rsidRDefault="001D21D0">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3B23" w:rsidRDefault="006D3B23" w:rsidP="001D21D0">
      <w:pPr>
        <w:spacing w:after="0" w:line="240" w:lineRule="auto"/>
      </w:pPr>
      <w:r>
        <w:separator/>
      </w:r>
    </w:p>
  </w:footnote>
  <w:footnote w:type="continuationSeparator" w:id="0">
    <w:p w:rsidR="006D3B23" w:rsidRDefault="006D3B23" w:rsidP="001D21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19C" w:rsidRPr="008C119C" w:rsidRDefault="008C119C" w:rsidP="008C119C">
    <w:pPr>
      <w:pStyle w:val="Galvene"/>
      <w:jc w:val="right"/>
      <w:rPr>
        <w:rFonts w:ascii="Times New Roman" w:hAnsi="Times New Roman"/>
        <w:b/>
      </w:rPr>
    </w:pPr>
    <w:r w:rsidRPr="008C119C">
      <w:rPr>
        <w:rFonts w:ascii="Times New Roman" w:hAnsi="Times New Roman"/>
        <w:b/>
      </w:rPr>
      <w:t>NORAKSTS</w:t>
    </w:r>
  </w:p>
  <w:p w:rsidR="008C119C" w:rsidRPr="008C119C" w:rsidRDefault="008C119C" w:rsidP="008C119C">
    <w:pPr>
      <w:pStyle w:val="Galvene"/>
      <w:jc w:val="right"/>
      <w:rPr>
        <w:rFonts w:ascii="Times New Roman" w:hAnsi="Times New Roman"/>
        <w:b/>
      </w:rPr>
    </w:pPr>
  </w:p>
  <w:p w:rsidR="008C119C" w:rsidRPr="008C119C" w:rsidRDefault="008C119C" w:rsidP="008C119C">
    <w:pPr>
      <w:pStyle w:val="Galvene"/>
      <w:jc w:val="right"/>
      <w:rPr>
        <w:rFonts w:ascii="Times New Roman" w:hAnsi="Times New Roman"/>
      </w:rPr>
    </w:pPr>
    <w:r w:rsidRPr="008C119C">
      <w:rPr>
        <w:rFonts w:ascii="Times New Roman" w:hAnsi="Times New Roman"/>
      </w:rPr>
      <w:t>2.pielikums</w:t>
    </w:r>
  </w:p>
  <w:p w:rsidR="008C119C" w:rsidRPr="008C119C" w:rsidRDefault="008C119C" w:rsidP="008C119C">
    <w:pPr>
      <w:pStyle w:val="Galvene"/>
      <w:jc w:val="right"/>
      <w:rPr>
        <w:rFonts w:ascii="Times New Roman" w:hAnsi="Times New Roman"/>
      </w:rPr>
    </w:pPr>
    <w:r w:rsidRPr="008C119C">
      <w:rPr>
        <w:rFonts w:ascii="Times New Roman" w:hAnsi="Times New Roman"/>
      </w:rPr>
      <w:t>Jēkabpils pilsētas domes</w:t>
    </w:r>
  </w:p>
  <w:p w:rsidR="008C119C" w:rsidRPr="008C119C" w:rsidRDefault="008C119C" w:rsidP="008C119C">
    <w:pPr>
      <w:pStyle w:val="Galvene"/>
      <w:jc w:val="right"/>
      <w:rPr>
        <w:rFonts w:ascii="Times New Roman" w:hAnsi="Times New Roman"/>
      </w:rPr>
    </w:pPr>
    <w:r w:rsidRPr="008C119C">
      <w:rPr>
        <w:rFonts w:ascii="Times New Roman" w:hAnsi="Times New Roman"/>
      </w:rPr>
      <w:t>05.11.2015.lēmumam Nr.347</w:t>
    </w:r>
  </w:p>
  <w:p w:rsidR="008C119C" w:rsidRPr="008C119C" w:rsidRDefault="008C119C" w:rsidP="008C119C">
    <w:pPr>
      <w:pStyle w:val="Galvene"/>
      <w:jc w:val="right"/>
      <w:rPr>
        <w:rFonts w:ascii="Times New Roman" w:hAnsi="Times New Roman"/>
      </w:rPr>
    </w:pPr>
    <w:r w:rsidRPr="008C119C">
      <w:rPr>
        <w:rFonts w:ascii="Times New Roman" w:hAnsi="Times New Roman"/>
      </w:rPr>
      <w:t>(protokols nr.28,12.§)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A207E"/>
    <w:multiLevelType w:val="hybridMultilevel"/>
    <w:tmpl w:val="58AAE0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7D819AF"/>
    <w:multiLevelType w:val="multilevel"/>
    <w:tmpl w:val="21D8C39A"/>
    <w:lvl w:ilvl="0">
      <w:start w:val="1"/>
      <w:numFmt w:val="lowerLetter"/>
      <w:lvlText w:val="%1."/>
      <w:lvlJc w:val="left"/>
      <w:pPr>
        <w:ind w:left="1070" w:hanging="360"/>
      </w:pPr>
      <w:rPr>
        <w:rFonts w:hint="default"/>
      </w:rPr>
    </w:lvl>
    <w:lvl w:ilvl="1">
      <w:start w:val="1"/>
      <w:numFmt w:val="decimal"/>
      <w:isLgl/>
      <w:lvlText w:val="%1.%2."/>
      <w:lvlJc w:val="left"/>
      <w:pPr>
        <w:ind w:left="780" w:hanging="42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2" w15:restartNumberingAfterBreak="0">
    <w:nsid w:val="0AFA41DB"/>
    <w:multiLevelType w:val="hybridMultilevel"/>
    <w:tmpl w:val="4552EAD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9947ED2"/>
    <w:multiLevelType w:val="hybridMultilevel"/>
    <w:tmpl w:val="1C404096"/>
    <w:lvl w:ilvl="0" w:tplc="04260001">
      <w:start w:val="1"/>
      <w:numFmt w:val="bullet"/>
      <w:lvlText w:val=""/>
      <w:lvlJc w:val="left"/>
      <w:pPr>
        <w:ind w:left="774" w:hanging="360"/>
      </w:pPr>
      <w:rPr>
        <w:rFonts w:ascii="Symbol" w:hAnsi="Symbol" w:hint="default"/>
      </w:rPr>
    </w:lvl>
    <w:lvl w:ilvl="1" w:tplc="04260001">
      <w:start w:val="1"/>
      <w:numFmt w:val="bullet"/>
      <w:lvlText w:val=""/>
      <w:lvlJc w:val="left"/>
      <w:pPr>
        <w:ind w:left="1494" w:hanging="360"/>
      </w:pPr>
      <w:rPr>
        <w:rFonts w:ascii="Symbol" w:hAnsi="Symbol" w:hint="default"/>
      </w:rPr>
    </w:lvl>
    <w:lvl w:ilvl="2" w:tplc="04260005" w:tentative="1">
      <w:start w:val="1"/>
      <w:numFmt w:val="bullet"/>
      <w:lvlText w:val=""/>
      <w:lvlJc w:val="left"/>
      <w:pPr>
        <w:ind w:left="2214" w:hanging="360"/>
      </w:pPr>
      <w:rPr>
        <w:rFonts w:ascii="Wingdings" w:hAnsi="Wingdings" w:hint="default"/>
      </w:rPr>
    </w:lvl>
    <w:lvl w:ilvl="3" w:tplc="04260001" w:tentative="1">
      <w:start w:val="1"/>
      <w:numFmt w:val="bullet"/>
      <w:lvlText w:val=""/>
      <w:lvlJc w:val="left"/>
      <w:pPr>
        <w:ind w:left="2934" w:hanging="360"/>
      </w:pPr>
      <w:rPr>
        <w:rFonts w:ascii="Symbol" w:hAnsi="Symbol" w:hint="default"/>
      </w:rPr>
    </w:lvl>
    <w:lvl w:ilvl="4" w:tplc="04260003" w:tentative="1">
      <w:start w:val="1"/>
      <w:numFmt w:val="bullet"/>
      <w:lvlText w:val="o"/>
      <w:lvlJc w:val="left"/>
      <w:pPr>
        <w:ind w:left="3654" w:hanging="360"/>
      </w:pPr>
      <w:rPr>
        <w:rFonts w:ascii="Courier New" w:hAnsi="Courier New" w:cs="Courier New" w:hint="default"/>
      </w:rPr>
    </w:lvl>
    <w:lvl w:ilvl="5" w:tplc="04260005" w:tentative="1">
      <w:start w:val="1"/>
      <w:numFmt w:val="bullet"/>
      <w:lvlText w:val=""/>
      <w:lvlJc w:val="left"/>
      <w:pPr>
        <w:ind w:left="4374" w:hanging="360"/>
      </w:pPr>
      <w:rPr>
        <w:rFonts w:ascii="Wingdings" w:hAnsi="Wingdings" w:hint="default"/>
      </w:rPr>
    </w:lvl>
    <w:lvl w:ilvl="6" w:tplc="04260001" w:tentative="1">
      <w:start w:val="1"/>
      <w:numFmt w:val="bullet"/>
      <w:lvlText w:val=""/>
      <w:lvlJc w:val="left"/>
      <w:pPr>
        <w:ind w:left="5094" w:hanging="360"/>
      </w:pPr>
      <w:rPr>
        <w:rFonts w:ascii="Symbol" w:hAnsi="Symbol" w:hint="default"/>
      </w:rPr>
    </w:lvl>
    <w:lvl w:ilvl="7" w:tplc="04260003" w:tentative="1">
      <w:start w:val="1"/>
      <w:numFmt w:val="bullet"/>
      <w:lvlText w:val="o"/>
      <w:lvlJc w:val="left"/>
      <w:pPr>
        <w:ind w:left="5814" w:hanging="360"/>
      </w:pPr>
      <w:rPr>
        <w:rFonts w:ascii="Courier New" w:hAnsi="Courier New" w:cs="Courier New" w:hint="default"/>
      </w:rPr>
    </w:lvl>
    <w:lvl w:ilvl="8" w:tplc="04260005" w:tentative="1">
      <w:start w:val="1"/>
      <w:numFmt w:val="bullet"/>
      <w:lvlText w:val=""/>
      <w:lvlJc w:val="left"/>
      <w:pPr>
        <w:ind w:left="6534" w:hanging="360"/>
      </w:pPr>
      <w:rPr>
        <w:rFonts w:ascii="Wingdings" w:hAnsi="Wingdings" w:hint="default"/>
      </w:rPr>
    </w:lvl>
  </w:abstractNum>
  <w:abstractNum w:abstractNumId="4" w15:restartNumberingAfterBreak="0">
    <w:nsid w:val="1AF142E6"/>
    <w:multiLevelType w:val="hybridMultilevel"/>
    <w:tmpl w:val="571401D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A1D4EAF"/>
    <w:multiLevelType w:val="hybridMultilevel"/>
    <w:tmpl w:val="A1CEFE8A"/>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6" w15:restartNumberingAfterBreak="0">
    <w:nsid w:val="2BD8289E"/>
    <w:multiLevelType w:val="multilevel"/>
    <w:tmpl w:val="652CAB70"/>
    <w:lvl w:ilvl="0">
      <w:start w:val="1"/>
      <w:numFmt w:val="decimal"/>
      <w:lvlText w:val="%1."/>
      <w:lvlJc w:val="left"/>
      <w:pPr>
        <w:ind w:left="1070" w:hanging="360"/>
      </w:pPr>
      <w:rPr>
        <w:rFonts w:hint="default"/>
      </w:rPr>
    </w:lvl>
    <w:lvl w:ilvl="1">
      <w:start w:val="1"/>
      <w:numFmt w:val="decimal"/>
      <w:isLgl/>
      <w:lvlText w:val="%1.%2."/>
      <w:lvlJc w:val="left"/>
      <w:pPr>
        <w:ind w:left="780" w:hanging="42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7" w15:restartNumberingAfterBreak="0">
    <w:nsid w:val="34BA0131"/>
    <w:multiLevelType w:val="hybridMultilevel"/>
    <w:tmpl w:val="A2A64F60"/>
    <w:lvl w:ilvl="0" w:tplc="04260001">
      <w:start w:val="1"/>
      <w:numFmt w:val="bullet"/>
      <w:lvlText w:val=""/>
      <w:lvlJc w:val="left"/>
      <w:pPr>
        <w:ind w:left="1859" w:hanging="360"/>
      </w:pPr>
      <w:rPr>
        <w:rFonts w:ascii="Symbol" w:hAnsi="Symbol" w:hint="default"/>
      </w:rPr>
    </w:lvl>
    <w:lvl w:ilvl="1" w:tplc="04260003" w:tentative="1">
      <w:start w:val="1"/>
      <w:numFmt w:val="bullet"/>
      <w:lvlText w:val="o"/>
      <w:lvlJc w:val="left"/>
      <w:pPr>
        <w:ind w:left="2579" w:hanging="360"/>
      </w:pPr>
      <w:rPr>
        <w:rFonts w:ascii="Courier New" w:hAnsi="Courier New" w:cs="Courier New" w:hint="default"/>
      </w:rPr>
    </w:lvl>
    <w:lvl w:ilvl="2" w:tplc="04260005" w:tentative="1">
      <w:start w:val="1"/>
      <w:numFmt w:val="bullet"/>
      <w:lvlText w:val=""/>
      <w:lvlJc w:val="left"/>
      <w:pPr>
        <w:ind w:left="3299" w:hanging="360"/>
      </w:pPr>
      <w:rPr>
        <w:rFonts w:ascii="Wingdings" w:hAnsi="Wingdings" w:hint="default"/>
      </w:rPr>
    </w:lvl>
    <w:lvl w:ilvl="3" w:tplc="04260001" w:tentative="1">
      <w:start w:val="1"/>
      <w:numFmt w:val="bullet"/>
      <w:lvlText w:val=""/>
      <w:lvlJc w:val="left"/>
      <w:pPr>
        <w:ind w:left="4019" w:hanging="360"/>
      </w:pPr>
      <w:rPr>
        <w:rFonts w:ascii="Symbol" w:hAnsi="Symbol" w:hint="default"/>
      </w:rPr>
    </w:lvl>
    <w:lvl w:ilvl="4" w:tplc="04260003" w:tentative="1">
      <w:start w:val="1"/>
      <w:numFmt w:val="bullet"/>
      <w:lvlText w:val="o"/>
      <w:lvlJc w:val="left"/>
      <w:pPr>
        <w:ind w:left="4739" w:hanging="360"/>
      </w:pPr>
      <w:rPr>
        <w:rFonts w:ascii="Courier New" w:hAnsi="Courier New" w:cs="Courier New" w:hint="default"/>
      </w:rPr>
    </w:lvl>
    <w:lvl w:ilvl="5" w:tplc="04260005" w:tentative="1">
      <w:start w:val="1"/>
      <w:numFmt w:val="bullet"/>
      <w:lvlText w:val=""/>
      <w:lvlJc w:val="left"/>
      <w:pPr>
        <w:ind w:left="5459" w:hanging="360"/>
      </w:pPr>
      <w:rPr>
        <w:rFonts w:ascii="Wingdings" w:hAnsi="Wingdings" w:hint="default"/>
      </w:rPr>
    </w:lvl>
    <w:lvl w:ilvl="6" w:tplc="04260001" w:tentative="1">
      <w:start w:val="1"/>
      <w:numFmt w:val="bullet"/>
      <w:lvlText w:val=""/>
      <w:lvlJc w:val="left"/>
      <w:pPr>
        <w:ind w:left="6179" w:hanging="360"/>
      </w:pPr>
      <w:rPr>
        <w:rFonts w:ascii="Symbol" w:hAnsi="Symbol" w:hint="default"/>
      </w:rPr>
    </w:lvl>
    <w:lvl w:ilvl="7" w:tplc="04260003" w:tentative="1">
      <w:start w:val="1"/>
      <w:numFmt w:val="bullet"/>
      <w:lvlText w:val="o"/>
      <w:lvlJc w:val="left"/>
      <w:pPr>
        <w:ind w:left="6899" w:hanging="360"/>
      </w:pPr>
      <w:rPr>
        <w:rFonts w:ascii="Courier New" w:hAnsi="Courier New" w:cs="Courier New" w:hint="default"/>
      </w:rPr>
    </w:lvl>
    <w:lvl w:ilvl="8" w:tplc="04260005" w:tentative="1">
      <w:start w:val="1"/>
      <w:numFmt w:val="bullet"/>
      <w:lvlText w:val=""/>
      <w:lvlJc w:val="left"/>
      <w:pPr>
        <w:ind w:left="7619" w:hanging="360"/>
      </w:pPr>
      <w:rPr>
        <w:rFonts w:ascii="Wingdings" w:hAnsi="Wingdings" w:hint="default"/>
      </w:rPr>
    </w:lvl>
  </w:abstractNum>
  <w:abstractNum w:abstractNumId="8" w15:restartNumberingAfterBreak="0">
    <w:nsid w:val="36A64167"/>
    <w:multiLevelType w:val="hybridMultilevel"/>
    <w:tmpl w:val="AFC2510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4A931CB4"/>
    <w:multiLevelType w:val="hybridMultilevel"/>
    <w:tmpl w:val="4F665236"/>
    <w:lvl w:ilvl="0" w:tplc="04260005">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4ED926E0"/>
    <w:multiLevelType w:val="hybridMultilevel"/>
    <w:tmpl w:val="42201D94"/>
    <w:lvl w:ilvl="0" w:tplc="04260001">
      <w:start w:val="1"/>
      <w:numFmt w:val="bullet"/>
      <w:lvlText w:val=""/>
      <w:lvlJc w:val="left"/>
      <w:pPr>
        <w:ind w:left="774" w:hanging="360"/>
      </w:pPr>
      <w:rPr>
        <w:rFonts w:ascii="Symbol" w:hAnsi="Symbol" w:hint="default"/>
      </w:rPr>
    </w:lvl>
    <w:lvl w:ilvl="1" w:tplc="04260001">
      <w:start w:val="1"/>
      <w:numFmt w:val="bullet"/>
      <w:lvlText w:val=""/>
      <w:lvlJc w:val="left"/>
      <w:pPr>
        <w:ind w:left="1494" w:hanging="360"/>
      </w:pPr>
      <w:rPr>
        <w:rFonts w:ascii="Symbol" w:hAnsi="Symbol" w:hint="default"/>
      </w:rPr>
    </w:lvl>
    <w:lvl w:ilvl="2" w:tplc="04260005" w:tentative="1">
      <w:start w:val="1"/>
      <w:numFmt w:val="bullet"/>
      <w:lvlText w:val=""/>
      <w:lvlJc w:val="left"/>
      <w:pPr>
        <w:ind w:left="2214" w:hanging="360"/>
      </w:pPr>
      <w:rPr>
        <w:rFonts w:ascii="Wingdings" w:hAnsi="Wingdings" w:hint="default"/>
      </w:rPr>
    </w:lvl>
    <w:lvl w:ilvl="3" w:tplc="04260001" w:tentative="1">
      <w:start w:val="1"/>
      <w:numFmt w:val="bullet"/>
      <w:lvlText w:val=""/>
      <w:lvlJc w:val="left"/>
      <w:pPr>
        <w:ind w:left="2934" w:hanging="360"/>
      </w:pPr>
      <w:rPr>
        <w:rFonts w:ascii="Symbol" w:hAnsi="Symbol" w:hint="default"/>
      </w:rPr>
    </w:lvl>
    <w:lvl w:ilvl="4" w:tplc="04260003" w:tentative="1">
      <w:start w:val="1"/>
      <w:numFmt w:val="bullet"/>
      <w:lvlText w:val="o"/>
      <w:lvlJc w:val="left"/>
      <w:pPr>
        <w:ind w:left="3654" w:hanging="360"/>
      </w:pPr>
      <w:rPr>
        <w:rFonts w:ascii="Courier New" w:hAnsi="Courier New" w:cs="Courier New" w:hint="default"/>
      </w:rPr>
    </w:lvl>
    <w:lvl w:ilvl="5" w:tplc="04260005" w:tentative="1">
      <w:start w:val="1"/>
      <w:numFmt w:val="bullet"/>
      <w:lvlText w:val=""/>
      <w:lvlJc w:val="left"/>
      <w:pPr>
        <w:ind w:left="4374" w:hanging="360"/>
      </w:pPr>
      <w:rPr>
        <w:rFonts w:ascii="Wingdings" w:hAnsi="Wingdings" w:hint="default"/>
      </w:rPr>
    </w:lvl>
    <w:lvl w:ilvl="6" w:tplc="04260001" w:tentative="1">
      <w:start w:val="1"/>
      <w:numFmt w:val="bullet"/>
      <w:lvlText w:val=""/>
      <w:lvlJc w:val="left"/>
      <w:pPr>
        <w:ind w:left="5094" w:hanging="360"/>
      </w:pPr>
      <w:rPr>
        <w:rFonts w:ascii="Symbol" w:hAnsi="Symbol" w:hint="default"/>
      </w:rPr>
    </w:lvl>
    <w:lvl w:ilvl="7" w:tplc="04260003" w:tentative="1">
      <w:start w:val="1"/>
      <w:numFmt w:val="bullet"/>
      <w:lvlText w:val="o"/>
      <w:lvlJc w:val="left"/>
      <w:pPr>
        <w:ind w:left="5814" w:hanging="360"/>
      </w:pPr>
      <w:rPr>
        <w:rFonts w:ascii="Courier New" w:hAnsi="Courier New" w:cs="Courier New" w:hint="default"/>
      </w:rPr>
    </w:lvl>
    <w:lvl w:ilvl="8" w:tplc="04260005" w:tentative="1">
      <w:start w:val="1"/>
      <w:numFmt w:val="bullet"/>
      <w:lvlText w:val=""/>
      <w:lvlJc w:val="left"/>
      <w:pPr>
        <w:ind w:left="6534" w:hanging="360"/>
      </w:pPr>
      <w:rPr>
        <w:rFonts w:ascii="Wingdings" w:hAnsi="Wingdings" w:hint="default"/>
      </w:rPr>
    </w:lvl>
  </w:abstractNum>
  <w:abstractNum w:abstractNumId="11" w15:restartNumberingAfterBreak="0">
    <w:nsid w:val="52914A17"/>
    <w:multiLevelType w:val="hybridMultilevel"/>
    <w:tmpl w:val="459CFE8A"/>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2" w15:restartNumberingAfterBreak="0">
    <w:nsid w:val="607E7B3D"/>
    <w:multiLevelType w:val="hybridMultilevel"/>
    <w:tmpl w:val="25F81808"/>
    <w:lvl w:ilvl="0" w:tplc="D49AD9D4">
      <w:start w:val="1"/>
      <w:numFmt w:val="decimal"/>
      <w:lvlText w:val="%1."/>
      <w:lvlJc w:val="left"/>
      <w:pPr>
        <w:ind w:left="600" w:hanging="360"/>
      </w:pPr>
      <w:rPr>
        <w:rFonts w:hint="default"/>
      </w:rPr>
    </w:lvl>
    <w:lvl w:ilvl="1" w:tplc="04260019" w:tentative="1">
      <w:start w:val="1"/>
      <w:numFmt w:val="lowerLetter"/>
      <w:lvlText w:val="%2."/>
      <w:lvlJc w:val="left"/>
      <w:pPr>
        <w:ind w:left="1320" w:hanging="360"/>
      </w:pPr>
    </w:lvl>
    <w:lvl w:ilvl="2" w:tplc="0426001B" w:tentative="1">
      <w:start w:val="1"/>
      <w:numFmt w:val="lowerRoman"/>
      <w:lvlText w:val="%3."/>
      <w:lvlJc w:val="right"/>
      <w:pPr>
        <w:ind w:left="2040" w:hanging="180"/>
      </w:pPr>
    </w:lvl>
    <w:lvl w:ilvl="3" w:tplc="0426000F" w:tentative="1">
      <w:start w:val="1"/>
      <w:numFmt w:val="decimal"/>
      <w:lvlText w:val="%4."/>
      <w:lvlJc w:val="left"/>
      <w:pPr>
        <w:ind w:left="2760" w:hanging="360"/>
      </w:pPr>
    </w:lvl>
    <w:lvl w:ilvl="4" w:tplc="04260019" w:tentative="1">
      <w:start w:val="1"/>
      <w:numFmt w:val="lowerLetter"/>
      <w:lvlText w:val="%5."/>
      <w:lvlJc w:val="left"/>
      <w:pPr>
        <w:ind w:left="3480" w:hanging="360"/>
      </w:pPr>
    </w:lvl>
    <w:lvl w:ilvl="5" w:tplc="0426001B" w:tentative="1">
      <w:start w:val="1"/>
      <w:numFmt w:val="lowerRoman"/>
      <w:lvlText w:val="%6."/>
      <w:lvlJc w:val="right"/>
      <w:pPr>
        <w:ind w:left="4200" w:hanging="180"/>
      </w:pPr>
    </w:lvl>
    <w:lvl w:ilvl="6" w:tplc="0426000F" w:tentative="1">
      <w:start w:val="1"/>
      <w:numFmt w:val="decimal"/>
      <w:lvlText w:val="%7."/>
      <w:lvlJc w:val="left"/>
      <w:pPr>
        <w:ind w:left="4920" w:hanging="360"/>
      </w:pPr>
    </w:lvl>
    <w:lvl w:ilvl="7" w:tplc="04260019" w:tentative="1">
      <w:start w:val="1"/>
      <w:numFmt w:val="lowerLetter"/>
      <w:lvlText w:val="%8."/>
      <w:lvlJc w:val="left"/>
      <w:pPr>
        <w:ind w:left="5640" w:hanging="360"/>
      </w:pPr>
    </w:lvl>
    <w:lvl w:ilvl="8" w:tplc="0426001B" w:tentative="1">
      <w:start w:val="1"/>
      <w:numFmt w:val="lowerRoman"/>
      <w:lvlText w:val="%9."/>
      <w:lvlJc w:val="right"/>
      <w:pPr>
        <w:ind w:left="6360" w:hanging="180"/>
      </w:pPr>
    </w:lvl>
  </w:abstractNum>
  <w:abstractNum w:abstractNumId="13" w15:restartNumberingAfterBreak="0">
    <w:nsid w:val="666D2FB7"/>
    <w:multiLevelType w:val="hybridMultilevel"/>
    <w:tmpl w:val="82DCC8B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79BE5080"/>
    <w:multiLevelType w:val="hybridMultilevel"/>
    <w:tmpl w:val="19F4302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79ED5A93"/>
    <w:multiLevelType w:val="hybridMultilevel"/>
    <w:tmpl w:val="10FE2D8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7EF723A7"/>
    <w:multiLevelType w:val="hybridMultilevel"/>
    <w:tmpl w:val="F536B310"/>
    <w:lvl w:ilvl="0" w:tplc="04260001">
      <w:start w:val="1"/>
      <w:numFmt w:val="bullet"/>
      <w:lvlText w:val=""/>
      <w:lvlJc w:val="left"/>
      <w:pPr>
        <w:ind w:left="774" w:hanging="360"/>
      </w:pPr>
      <w:rPr>
        <w:rFonts w:ascii="Symbol" w:hAnsi="Symbol" w:hint="default"/>
      </w:rPr>
    </w:lvl>
    <w:lvl w:ilvl="1" w:tplc="140C50C4">
      <w:numFmt w:val="bullet"/>
      <w:lvlText w:val="-"/>
      <w:lvlJc w:val="left"/>
      <w:pPr>
        <w:ind w:left="1494" w:hanging="360"/>
      </w:pPr>
      <w:rPr>
        <w:rFonts w:ascii="Calibri" w:eastAsiaTheme="minorHAnsi" w:hAnsi="Calibri" w:cs="Calibri" w:hint="default"/>
      </w:rPr>
    </w:lvl>
    <w:lvl w:ilvl="2" w:tplc="04260005" w:tentative="1">
      <w:start w:val="1"/>
      <w:numFmt w:val="bullet"/>
      <w:lvlText w:val=""/>
      <w:lvlJc w:val="left"/>
      <w:pPr>
        <w:ind w:left="2214" w:hanging="360"/>
      </w:pPr>
      <w:rPr>
        <w:rFonts w:ascii="Wingdings" w:hAnsi="Wingdings" w:hint="default"/>
      </w:rPr>
    </w:lvl>
    <w:lvl w:ilvl="3" w:tplc="04260001" w:tentative="1">
      <w:start w:val="1"/>
      <w:numFmt w:val="bullet"/>
      <w:lvlText w:val=""/>
      <w:lvlJc w:val="left"/>
      <w:pPr>
        <w:ind w:left="2934" w:hanging="360"/>
      </w:pPr>
      <w:rPr>
        <w:rFonts w:ascii="Symbol" w:hAnsi="Symbol" w:hint="default"/>
      </w:rPr>
    </w:lvl>
    <w:lvl w:ilvl="4" w:tplc="04260003" w:tentative="1">
      <w:start w:val="1"/>
      <w:numFmt w:val="bullet"/>
      <w:lvlText w:val="o"/>
      <w:lvlJc w:val="left"/>
      <w:pPr>
        <w:ind w:left="3654" w:hanging="360"/>
      </w:pPr>
      <w:rPr>
        <w:rFonts w:ascii="Courier New" w:hAnsi="Courier New" w:cs="Courier New" w:hint="default"/>
      </w:rPr>
    </w:lvl>
    <w:lvl w:ilvl="5" w:tplc="04260005" w:tentative="1">
      <w:start w:val="1"/>
      <w:numFmt w:val="bullet"/>
      <w:lvlText w:val=""/>
      <w:lvlJc w:val="left"/>
      <w:pPr>
        <w:ind w:left="4374" w:hanging="360"/>
      </w:pPr>
      <w:rPr>
        <w:rFonts w:ascii="Wingdings" w:hAnsi="Wingdings" w:hint="default"/>
      </w:rPr>
    </w:lvl>
    <w:lvl w:ilvl="6" w:tplc="04260001" w:tentative="1">
      <w:start w:val="1"/>
      <w:numFmt w:val="bullet"/>
      <w:lvlText w:val=""/>
      <w:lvlJc w:val="left"/>
      <w:pPr>
        <w:ind w:left="5094" w:hanging="360"/>
      </w:pPr>
      <w:rPr>
        <w:rFonts w:ascii="Symbol" w:hAnsi="Symbol" w:hint="default"/>
      </w:rPr>
    </w:lvl>
    <w:lvl w:ilvl="7" w:tplc="04260003" w:tentative="1">
      <w:start w:val="1"/>
      <w:numFmt w:val="bullet"/>
      <w:lvlText w:val="o"/>
      <w:lvlJc w:val="left"/>
      <w:pPr>
        <w:ind w:left="5814" w:hanging="360"/>
      </w:pPr>
      <w:rPr>
        <w:rFonts w:ascii="Courier New" w:hAnsi="Courier New" w:cs="Courier New" w:hint="default"/>
      </w:rPr>
    </w:lvl>
    <w:lvl w:ilvl="8" w:tplc="04260005" w:tentative="1">
      <w:start w:val="1"/>
      <w:numFmt w:val="bullet"/>
      <w:lvlText w:val=""/>
      <w:lvlJc w:val="left"/>
      <w:pPr>
        <w:ind w:left="6534" w:hanging="360"/>
      </w:pPr>
      <w:rPr>
        <w:rFonts w:ascii="Wingdings" w:hAnsi="Wingdings" w:hint="default"/>
      </w:rPr>
    </w:lvl>
  </w:abstractNum>
  <w:num w:numId="1">
    <w:abstractNumId w:val="6"/>
  </w:num>
  <w:num w:numId="2">
    <w:abstractNumId w:val="0"/>
  </w:num>
  <w:num w:numId="3">
    <w:abstractNumId w:val="4"/>
  </w:num>
  <w:num w:numId="4">
    <w:abstractNumId w:val="1"/>
  </w:num>
  <w:num w:numId="5">
    <w:abstractNumId w:val="13"/>
  </w:num>
  <w:num w:numId="6">
    <w:abstractNumId w:val="2"/>
  </w:num>
  <w:num w:numId="7">
    <w:abstractNumId w:val="16"/>
  </w:num>
  <w:num w:numId="8">
    <w:abstractNumId w:val="7"/>
  </w:num>
  <w:num w:numId="9">
    <w:abstractNumId w:val="9"/>
  </w:num>
  <w:num w:numId="10">
    <w:abstractNumId w:val="14"/>
  </w:num>
  <w:num w:numId="11">
    <w:abstractNumId w:val="15"/>
  </w:num>
  <w:num w:numId="12">
    <w:abstractNumId w:val="8"/>
  </w:num>
  <w:num w:numId="13">
    <w:abstractNumId w:val="11"/>
  </w:num>
  <w:num w:numId="14">
    <w:abstractNumId w:val="10"/>
  </w:num>
  <w:num w:numId="15">
    <w:abstractNumId w:val="5"/>
  </w:num>
  <w:num w:numId="16">
    <w:abstractNumId w:val="3"/>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FE3"/>
    <w:rsid w:val="000844B8"/>
    <w:rsid w:val="0009659B"/>
    <w:rsid w:val="000D18E5"/>
    <w:rsid w:val="00163394"/>
    <w:rsid w:val="00165C5B"/>
    <w:rsid w:val="00186B11"/>
    <w:rsid w:val="001A16DF"/>
    <w:rsid w:val="001D21D0"/>
    <w:rsid w:val="002615DF"/>
    <w:rsid w:val="00294A1C"/>
    <w:rsid w:val="002959B2"/>
    <w:rsid w:val="00296FE3"/>
    <w:rsid w:val="002E7543"/>
    <w:rsid w:val="00334295"/>
    <w:rsid w:val="0038360B"/>
    <w:rsid w:val="003C56C0"/>
    <w:rsid w:val="003F59EC"/>
    <w:rsid w:val="004351FB"/>
    <w:rsid w:val="00462C2F"/>
    <w:rsid w:val="00474010"/>
    <w:rsid w:val="004F2F4D"/>
    <w:rsid w:val="00546DDE"/>
    <w:rsid w:val="00551C96"/>
    <w:rsid w:val="00570440"/>
    <w:rsid w:val="00593767"/>
    <w:rsid w:val="005A6EAE"/>
    <w:rsid w:val="005C2ACC"/>
    <w:rsid w:val="005C50D3"/>
    <w:rsid w:val="005D6F5A"/>
    <w:rsid w:val="005F6CF2"/>
    <w:rsid w:val="0060165E"/>
    <w:rsid w:val="00685FC4"/>
    <w:rsid w:val="006B1EAC"/>
    <w:rsid w:val="006D3B23"/>
    <w:rsid w:val="00763B87"/>
    <w:rsid w:val="007C2D18"/>
    <w:rsid w:val="00814A4B"/>
    <w:rsid w:val="0084704B"/>
    <w:rsid w:val="00853B07"/>
    <w:rsid w:val="00881151"/>
    <w:rsid w:val="008929B4"/>
    <w:rsid w:val="008B6A11"/>
    <w:rsid w:val="008C119C"/>
    <w:rsid w:val="008D385F"/>
    <w:rsid w:val="009214D0"/>
    <w:rsid w:val="0093110B"/>
    <w:rsid w:val="0094568D"/>
    <w:rsid w:val="009B3FD9"/>
    <w:rsid w:val="009C02B8"/>
    <w:rsid w:val="009D7DD0"/>
    <w:rsid w:val="00A16F07"/>
    <w:rsid w:val="00A43257"/>
    <w:rsid w:val="00A62DC8"/>
    <w:rsid w:val="00AB2D10"/>
    <w:rsid w:val="00AB52E1"/>
    <w:rsid w:val="00AE09B6"/>
    <w:rsid w:val="00AE5A6D"/>
    <w:rsid w:val="00AE78AD"/>
    <w:rsid w:val="00AF0EC5"/>
    <w:rsid w:val="00AF4CE4"/>
    <w:rsid w:val="00AF632F"/>
    <w:rsid w:val="00B40A02"/>
    <w:rsid w:val="00B5543D"/>
    <w:rsid w:val="00B71114"/>
    <w:rsid w:val="00B767DF"/>
    <w:rsid w:val="00BA6282"/>
    <w:rsid w:val="00BB44BE"/>
    <w:rsid w:val="00C24698"/>
    <w:rsid w:val="00C25DEB"/>
    <w:rsid w:val="00C535F5"/>
    <w:rsid w:val="00D47699"/>
    <w:rsid w:val="00D93FA3"/>
    <w:rsid w:val="00DB7BB0"/>
    <w:rsid w:val="00DD065A"/>
    <w:rsid w:val="00DE4D11"/>
    <w:rsid w:val="00DE643D"/>
    <w:rsid w:val="00E07AC7"/>
    <w:rsid w:val="00E44144"/>
    <w:rsid w:val="00E74C69"/>
    <w:rsid w:val="00E77978"/>
    <w:rsid w:val="00FA37F6"/>
    <w:rsid w:val="00FB3C4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F5E0D9-2148-4A27-B5DE-C7914792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96FE3"/>
    <w:pPr>
      <w:spacing w:after="200" w:line="276" w:lineRule="auto"/>
    </w:pPr>
    <w:rPr>
      <w:rFonts w:ascii="Calibri" w:eastAsia="Times New Roman" w:hAnsi="Calibri" w:cs="Times New Roman"/>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Sarakstarindkopa1">
    <w:name w:val="Saraksta rindkopa1"/>
    <w:basedOn w:val="Parasts"/>
    <w:rsid w:val="00296FE3"/>
    <w:pPr>
      <w:ind w:left="720"/>
      <w:contextualSpacing/>
    </w:pPr>
  </w:style>
  <w:style w:type="paragraph" w:styleId="Sarakstarindkopa">
    <w:name w:val="List Paragraph"/>
    <w:basedOn w:val="Parasts"/>
    <w:uiPriority w:val="34"/>
    <w:qFormat/>
    <w:rsid w:val="00296FE3"/>
    <w:pPr>
      <w:ind w:left="720"/>
      <w:contextualSpacing/>
    </w:pPr>
    <w:rPr>
      <w:rFonts w:asciiTheme="minorHAnsi" w:eastAsiaTheme="minorHAnsi" w:hAnsiTheme="minorHAnsi" w:cstheme="minorBidi"/>
    </w:rPr>
  </w:style>
  <w:style w:type="table" w:styleId="Reatabula">
    <w:name w:val="Table Grid"/>
    <w:basedOn w:val="Parastatabula"/>
    <w:uiPriority w:val="39"/>
    <w:rsid w:val="00296F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1D21D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1D21D0"/>
    <w:rPr>
      <w:rFonts w:ascii="Calibri" w:eastAsia="Times New Roman" w:hAnsi="Calibri" w:cs="Times New Roman"/>
    </w:rPr>
  </w:style>
  <w:style w:type="paragraph" w:styleId="Kjene">
    <w:name w:val="footer"/>
    <w:basedOn w:val="Parasts"/>
    <w:link w:val="KjeneRakstz"/>
    <w:uiPriority w:val="99"/>
    <w:unhideWhenUsed/>
    <w:rsid w:val="001D21D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D21D0"/>
    <w:rPr>
      <w:rFonts w:ascii="Calibri" w:eastAsia="Times New Roman" w:hAnsi="Calibri" w:cs="Times New Roman"/>
    </w:rPr>
  </w:style>
  <w:style w:type="paragraph" w:customStyle="1" w:styleId="Default">
    <w:name w:val="Default"/>
    <w:rsid w:val="00685FC4"/>
    <w:pPr>
      <w:autoSpaceDE w:val="0"/>
      <w:autoSpaceDN w:val="0"/>
      <w:adjustRightInd w:val="0"/>
      <w:spacing w:after="0" w:line="240" w:lineRule="auto"/>
    </w:pPr>
    <w:rPr>
      <w:rFonts w:ascii="Times New Roman" w:hAnsi="Times New Roman" w:cs="Times New Roman"/>
      <w:color w:val="000000"/>
      <w:sz w:val="24"/>
      <w:szCs w:val="24"/>
    </w:rPr>
  </w:style>
  <w:style w:type="character" w:styleId="Hipersaite">
    <w:name w:val="Hyperlink"/>
    <w:basedOn w:val="Noklusjumarindkopasfonts"/>
    <w:uiPriority w:val="99"/>
    <w:unhideWhenUsed/>
    <w:rsid w:val="002959B2"/>
    <w:rPr>
      <w:color w:val="0563C1" w:themeColor="hyperlink"/>
      <w:u w:val="single"/>
    </w:rPr>
  </w:style>
  <w:style w:type="paragraph" w:styleId="Balonteksts">
    <w:name w:val="Balloon Text"/>
    <w:basedOn w:val="Parasts"/>
    <w:link w:val="BalontekstsRakstz"/>
    <w:uiPriority w:val="99"/>
    <w:semiHidden/>
    <w:unhideWhenUsed/>
    <w:rsid w:val="0093110B"/>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93110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ekabpil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jekabpils.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jekabpils.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TotalTime>
  <Pages>6</Pages>
  <Words>8926</Words>
  <Characters>5089</Characters>
  <Application>Microsoft Office Word</Application>
  <DocSecurity>0</DocSecurity>
  <Lines>42</Lines>
  <Paragraphs>27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Marite Breimane</dc:creator>
  <cp:keywords/>
  <dc:description/>
  <cp:lastModifiedBy>Marite Breimane</cp:lastModifiedBy>
  <cp:revision>3</cp:revision>
  <cp:lastPrinted>2016-01-20T14:49:00Z</cp:lastPrinted>
  <dcterms:created xsi:type="dcterms:W3CDTF">2016-01-19T14:01:00Z</dcterms:created>
  <dcterms:modified xsi:type="dcterms:W3CDTF">2016-01-20T14:53:00Z</dcterms:modified>
</cp:coreProperties>
</file>